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5B3" w:rsidRPr="00977BB7" w:rsidRDefault="00C045B3" w:rsidP="00C045B3">
      <w:pPr>
        <w:spacing w:line="240" w:lineRule="auto"/>
        <w:jc w:val="center"/>
        <w:rPr>
          <w:rFonts w:eastAsia="Times New Roman"/>
          <w:szCs w:val="24"/>
          <w:lang w:eastAsia="es-CO"/>
        </w:rPr>
      </w:pPr>
      <w:r w:rsidRPr="00977BB7">
        <w:rPr>
          <w:rFonts w:eastAsia="Times New Roman"/>
          <w:b/>
          <w:bCs/>
          <w:szCs w:val="24"/>
          <w:lang w:eastAsia="es-CO"/>
        </w:rPr>
        <w:t>OFICIO N° 019738</w:t>
      </w:r>
    </w:p>
    <w:p w:rsidR="00C045B3" w:rsidRPr="00977BB7" w:rsidRDefault="00C045B3" w:rsidP="00C045B3">
      <w:pPr>
        <w:spacing w:line="240" w:lineRule="auto"/>
        <w:jc w:val="center"/>
        <w:rPr>
          <w:rFonts w:eastAsia="Times New Roman"/>
          <w:szCs w:val="24"/>
          <w:lang w:eastAsia="es-CO"/>
        </w:rPr>
      </w:pPr>
      <w:r w:rsidRPr="00977BB7">
        <w:rPr>
          <w:rFonts w:eastAsia="Times New Roman"/>
          <w:b/>
          <w:bCs/>
          <w:szCs w:val="24"/>
          <w:lang w:eastAsia="es-CO"/>
        </w:rPr>
        <w:t>25-03-2014</w:t>
      </w:r>
    </w:p>
    <w:p w:rsidR="00C045B3" w:rsidRPr="00977BB7" w:rsidRDefault="00C045B3" w:rsidP="00C045B3">
      <w:pPr>
        <w:spacing w:line="240" w:lineRule="auto"/>
        <w:jc w:val="center"/>
        <w:rPr>
          <w:rFonts w:eastAsia="Times New Roman"/>
          <w:szCs w:val="24"/>
          <w:lang w:eastAsia="es-CO"/>
        </w:rPr>
      </w:pPr>
      <w:r w:rsidRPr="00977BB7">
        <w:rPr>
          <w:rFonts w:eastAsia="Times New Roman"/>
          <w:b/>
          <w:bCs/>
          <w:szCs w:val="24"/>
          <w:lang w:eastAsia="es-CO"/>
        </w:rPr>
        <w:t>DIAN</w:t>
      </w:r>
    </w:p>
    <w:p w:rsidR="00C045B3" w:rsidRPr="00977BB7" w:rsidRDefault="00C045B3" w:rsidP="00C045B3">
      <w:pPr>
        <w:spacing w:line="240" w:lineRule="auto"/>
        <w:rPr>
          <w:rFonts w:eastAsia="Times New Roman"/>
          <w:szCs w:val="24"/>
          <w:lang w:eastAsia="es-CO"/>
        </w:rPr>
      </w:pPr>
      <w:r w:rsidRPr="00977BB7">
        <w:rPr>
          <w:rFonts w:eastAsia="Times New Roman"/>
          <w:b/>
          <w:bCs/>
          <w:szCs w:val="24"/>
          <w:lang w:eastAsia="es-CO"/>
        </w:rPr>
        <w:t> </w:t>
      </w:r>
    </w:p>
    <w:p w:rsidR="00C045B3" w:rsidRPr="00977BB7" w:rsidRDefault="00C045B3" w:rsidP="00C045B3">
      <w:pPr>
        <w:spacing w:line="240" w:lineRule="auto"/>
        <w:rPr>
          <w:rFonts w:eastAsia="Times New Roman"/>
          <w:szCs w:val="24"/>
          <w:lang w:eastAsia="es-CO"/>
        </w:rPr>
      </w:pPr>
      <w:r w:rsidRPr="00977BB7">
        <w:rPr>
          <w:rFonts w:eastAsia="Times New Roman"/>
          <w:b/>
          <w:bCs/>
          <w:szCs w:val="24"/>
          <w:lang w:eastAsia="es-CO"/>
        </w:rPr>
        <w:t> </w:t>
      </w:r>
    </w:p>
    <w:p w:rsidR="00C045B3" w:rsidRPr="00977BB7" w:rsidRDefault="00C045B3" w:rsidP="00C045B3">
      <w:pPr>
        <w:spacing w:line="240" w:lineRule="auto"/>
        <w:rPr>
          <w:rFonts w:eastAsia="Times New Roman"/>
          <w:szCs w:val="24"/>
          <w:lang w:eastAsia="es-CO"/>
        </w:rPr>
      </w:pPr>
      <w:r w:rsidRPr="00977BB7">
        <w:rPr>
          <w:rFonts w:eastAsia="Times New Roman"/>
          <w:szCs w:val="24"/>
          <w:lang w:eastAsia="es-CO"/>
        </w:rPr>
        <w:t>Dirección de Gestión Jurídica</w:t>
      </w:r>
    </w:p>
    <w:p w:rsidR="00C045B3" w:rsidRPr="00977BB7" w:rsidRDefault="00C045B3" w:rsidP="00C045B3">
      <w:pPr>
        <w:spacing w:line="240" w:lineRule="auto"/>
        <w:rPr>
          <w:rFonts w:eastAsia="Times New Roman"/>
          <w:szCs w:val="24"/>
          <w:lang w:eastAsia="es-CO"/>
        </w:rPr>
      </w:pPr>
      <w:r w:rsidRPr="00977BB7">
        <w:rPr>
          <w:rFonts w:eastAsia="Times New Roman"/>
          <w:szCs w:val="24"/>
          <w:lang w:eastAsia="es-CO"/>
        </w:rPr>
        <w:t>Bogotá, D.C.</w:t>
      </w:r>
    </w:p>
    <w:p w:rsidR="00C045B3" w:rsidRPr="00977BB7" w:rsidRDefault="00C045B3" w:rsidP="00C045B3">
      <w:pPr>
        <w:spacing w:line="240" w:lineRule="auto"/>
        <w:rPr>
          <w:rFonts w:eastAsia="Times New Roman"/>
          <w:szCs w:val="24"/>
          <w:lang w:eastAsia="es-CO"/>
        </w:rPr>
      </w:pPr>
      <w:r w:rsidRPr="00977BB7">
        <w:rPr>
          <w:rFonts w:eastAsia="Times New Roman"/>
          <w:szCs w:val="24"/>
          <w:lang w:eastAsia="es-CO"/>
        </w:rPr>
        <w:t>100208221- 000248</w:t>
      </w:r>
    </w:p>
    <w:p w:rsidR="00C045B3" w:rsidRPr="00977BB7" w:rsidRDefault="00C045B3" w:rsidP="00C045B3">
      <w:pPr>
        <w:spacing w:line="240" w:lineRule="auto"/>
        <w:rPr>
          <w:rFonts w:eastAsia="Times New Roman"/>
          <w:szCs w:val="24"/>
          <w:lang w:eastAsia="es-CO"/>
        </w:rPr>
      </w:pPr>
      <w:r w:rsidRPr="00977BB7">
        <w:rPr>
          <w:rFonts w:eastAsia="Times New Roman"/>
          <w:szCs w:val="24"/>
          <w:lang w:eastAsia="es-CO"/>
        </w:rPr>
        <w:t> </w:t>
      </w:r>
    </w:p>
    <w:p w:rsidR="00C045B3" w:rsidRPr="00977BB7" w:rsidRDefault="00C045B3" w:rsidP="00C045B3">
      <w:pPr>
        <w:spacing w:line="240" w:lineRule="auto"/>
        <w:rPr>
          <w:rFonts w:eastAsia="Times New Roman"/>
          <w:szCs w:val="24"/>
          <w:lang w:eastAsia="es-CO"/>
        </w:rPr>
      </w:pPr>
      <w:r w:rsidRPr="00977BB7">
        <w:rPr>
          <w:rFonts w:eastAsia="Times New Roman"/>
          <w:szCs w:val="24"/>
          <w:lang w:eastAsia="es-CO"/>
        </w:rPr>
        <w:t>Doctora</w:t>
      </w:r>
    </w:p>
    <w:p w:rsidR="00C045B3" w:rsidRPr="00977BB7" w:rsidRDefault="00C045B3" w:rsidP="00C045B3">
      <w:pPr>
        <w:spacing w:line="240" w:lineRule="auto"/>
        <w:rPr>
          <w:rFonts w:eastAsia="Times New Roman"/>
          <w:szCs w:val="24"/>
          <w:lang w:eastAsia="es-CO"/>
        </w:rPr>
      </w:pPr>
      <w:r w:rsidRPr="00977BB7">
        <w:rPr>
          <w:rFonts w:eastAsia="Times New Roman"/>
          <w:b/>
          <w:bCs/>
          <w:szCs w:val="24"/>
          <w:lang w:eastAsia="es-CO"/>
        </w:rPr>
        <w:t>SARA MORENO NOVA</w:t>
      </w:r>
    </w:p>
    <w:p w:rsidR="00C045B3" w:rsidRPr="00977BB7" w:rsidRDefault="00C045B3" w:rsidP="00C045B3">
      <w:pPr>
        <w:spacing w:line="240" w:lineRule="auto"/>
        <w:rPr>
          <w:rFonts w:eastAsia="Times New Roman"/>
          <w:szCs w:val="24"/>
          <w:lang w:eastAsia="es-CO"/>
        </w:rPr>
      </w:pPr>
      <w:r w:rsidRPr="00977BB7">
        <w:rPr>
          <w:rFonts w:eastAsia="Times New Roman"/>
          <w:szCs w:val="24"/>
          <w:lang w:eastAsia="es-CO"/>
        </w:rPr>
        <w:t>Gerente de Talento Humano</w:t>
      </w:r>
    </w:p>
    <w:p w:rsidR="00C045B3" w:rsidRPr="00977BB7" w:rsidRDefault="00C045B3" w:rsidP="00C045B3">
      <w:pPr>
        <w:spacing w:line="240" w:lineRule="auto"/>
        <w:rPr>
          <w:rFonts w:eastAsia="Times New Roman"/>
          <w:szCs w:val="24"/>
          <w:lang w:eastAsia="es-CO"/>
        </w:rPr>
      </w:pPr>
      <w:r w:rsidRPr="00977BB7">
        <w:rPr>
          <w:rFonts w:eastAsia="Times New Roman"/>
          <w:szCs w:val="24"/>
          <w:lang w:eastAsia="es-CO"/>
        </w:rPr>
        <w:t>Contraloría General de la República</w:t>
      </w:r>
    </w:p>
    <w:p w:rsidR="00C045B3" w:rsidRPr="00977BB7" w:rsidRDefault="00C045B3" w:rsidP="00C045B3">
      <w:pPr>
        <w:spacing w:line="240" w:lineRule="auto"/>
        <w:rPr>
          <w:rFonts w:eastAsia="Times New Roman"/>
          <w:szCs w:val="24"/>
          <w:lang w:eastAsia="es-CO"/>
        </w:rPr>
      </w:pPr>
      <w:r w:rsidRPr="00977BB7">
        <w:rPr>
          <w:rFonts w:eastAsia="Times New Roman"/>
          <w:szCs w:val="24"/>
          <w:lang w:eastAsia="es-CO"/>
        </w:rPr>
        <w:t>Avenida Esperanza (Calle 24) 60 – 50 Edificio Gran Estación II Pisos 4-10</w:t>
      </w:r>
    </w:p>
    <w:p w:rsidR="00C045B3" w:rsidRPr="00977BB7" w:rsidRDefault="00C045B3" w:rsidP="00C045B3">
      <w:pPr>
        <w:spacing w:line="240" w:lineRule="auto"/>
        <w:rPr>
          <w:rFonts w:eastAsia="Times New Roman"/>
          <w:szCs w:val="24"/>
          <w:lang w:eastAsia="es-CO"/>
        </w:rPr>
      </w:pPr>
      <w:r w:rsidRPr="00977BB7">
        <w:rPr>
          <w:rFonts w:eastAsia="Times New Roman"/>
          <w:szCs w:val="24"/>
          <w:lang w:eastAsia="es-CO"/>
        </w:rPr>
        <w:t>Bogotá, D.C.</w:t>
      </w:r>
    </w:p>
    <w:p w:rsidR="00C045B3" w:rsidRPr="00977BB7" w:rsidRDefault="00C045B3" w:rsidP="00C045B3">
      <w:pPr>
        <w:spacing w:line="240" w:lineRule="auto"/>
        <w:rPr>
          <w:rFonts w:eastAsia="Times New Roman"/>
          <w:szCs w:val="24"/>
          <w:lang w:eastAsia="es-CO"/>
        </w:rPr>
      </w:pPr>
      <w:r w:rsidRPr="00977BB7">
        <w:rPr>
          <w:rFonts w:eastAsia="Times New Roman"/>
          <w:szCs w:val="24"/>
          <w:lang w:eastAsia="es-CO"/>
        </w:rPr>
        <w:t> </w:t>
      </w:r>
    </w:p>
    <w:p w:rsidR="00C045B3" w:rsidRPr="00977BB7" w:rsidRDefault="00C045B3" w:rsidP="00C045B3">
      <w:pPr>
        <w:spacing w:line="240" w:lineRule="auto"/>
        <w:rPr>
          <w:rFonts w:eastAsia="Times New Roman"/>
          <w:szCs w:val="24"/>
          <w:lang w:eastAsia="es-CO"/>
        </w:rPr>
      </w:pPr>
      <w:proofErr w:type="spellStart"/>
      <w:r w:rsidRPr="00977BB7">
        <w:rPr>
          <w:rFonts w:eastAsia="Times New Roman"/>
          <w:b/>
          <w:bCs/>
          <w:szCs w:val="24"/>
          <w:lang w:eastAsia="es-CO"/>
        </w:rPr>
        <w:t>Ref</w:t>
      </w:r>
      <w:proofErr w:type="spellEnd"/>
      <w:r w:rsidRPr="00977BB7">
        <w:rPr>
          <w:rFonts w:eastAsia="Times New Roman"/>
          <w:b/>
          <w:bCs/>
          <w:szCs w:val="24"/>
          <w:lang w:eastAsia="es-CO"/>
        </w:rPr>
        <w:t>: </w:t>
      </w:r>
      <w:r w:rsidRPr="00977BB7">
        <w:rPr>
          <w:rFonts w:eastAsia="Times New Roman"/>
          <w:szCs w:val="24"/>
          <w:lang w:eastAsia="es-CO"/>
        </w:rPr>
        <w:t>Radicado 1079 del 04/03/2014 (radicado 12365 de 27/02/2014)</w:t>
      </w:r>
    </w:p>
    <w:p w:rsidR="00C045B3" w:rsidRPr="00977BB7" w:rsidRDefault="00C045B3" w:rsidP="00C045B3">
      <w:pPr>
        <w:spacing w:line="240" w:lineRule="auto"/>
        <w:rPr>
          <w:rFonts w:eastAsia="Times New Roman"/>
          <w:szCs w:val="24"/>
          <w:lang w:eastAsia="es-CO"/>
        </w:rPr>
      </w:pPr>
      <w:r w:rsidRPr="00977BB7">
        <w:rPr>
          <w:rFonts w:eastAsia="Times New Roman"/>
          <w:szCs w:val="24"/>
          <w:lang w:eastAsia="es-CO"/>
        </w:rPr>
        <w:t> </w:t>
      </w:r>
    </w:p>
    <w:p w:rsidR="00C045B3" w:rsidRPr="00977BB7" w:rsidRDefault="00C045B3" w:rsidP="00C045B3">
      <w:pPr>
        <w:spacing w:line="240" w:lineRule="auto"/>
        <w:rPr>
          <w:rFonts w:eastAsia="Times New Roman"/>
          <w:szCs w:val="24"/>
          <w:lang w:eastAsia="es-CO"/>
        </w:rPr>
      </w:pPr>
      <w:r w:rsidRPr="00977BB7">
        <w:rPr>
          <w:rFonts w:eastAsia="Times New Roman"/>
          <w:b/>
          <w:bCs/>
          <w:szCs w:val="24"/>
          <w:lang w:eastAsia="es-CO"/>
        </w:rPr>
        <w:t>Tema </w:t>
      </w:r>
      <w:r w:rsidRPr="00977BB7">
        <w:rPr>
          <w:rFonts w:eastAsia="Times New Roman"/>
          <w:szCs w:val="24"/>
          <w:lang w:eastAsia="es-CO"/>
        </w:rPr>
        <w:t>Retención en la fuente</w:t>
      </w:r>
    </w:p>
    <w:p w:rsidR="00C045B3" w:rsidRPr="00977BB7" w:rsidRDefault="00C045B3" w:rsidP="00C045B3">
      <w:pPr>
        <w:spacing w:line="240" w:lineRule="auto"/>
        <w:rPr>
          <w:rFonts w:eastAsia="Times New Roman"/>
          <w:szCs w:val="24"/>
          <w:lang w:eastAsia="es-CO"/>
        </w:rPr>
      </w:pPr>
      <w:r w:rsidRPr="00977BB7">
        <w:rPr>
          <w:rFonts w:eastAsia="Times New Roman"/>
          <w:b/>
          <w:bCs/>
          <w:szCs w:val="24"/>
          <w:lang w:eastAsia="es-CO"/>
        </w:rPr>
        <w:t>Descriptores </w:t>
      </w:r>
      <w:r w:rsidRPr="00977BB7">
        <w:rPr>
          <w:rFonts w:eastAsia="Times New Roman"/>
          <w:szCs w:val="24"/>
          <w:lang w:eastAsia="es-CO"/>
        </w:rPr>
        <w:t>Retención en la fuente por rentas de trabajo - Empleados; Retención en la fuente mínima para empleados; Topes de ingresos para no obligados a declarar</w:t>
      </w:r>
    </w:p>
    <w:p w:rsidR="00C045B3" w:rsidRPr="00977BB7" w:rsidRDefault="00C045B3" w:rsidP="00C045B3">
      <w:pPr>
        <w:spacing w:line="240" w:lineRule="auto"/>
        <w:rPr>
          <w:rFonts w:eastAsia="Times New Roman"/>
          <w:szCs w:val="24"/>
          <w:lang w:eastAsia="es-CO"/>
        </w:rPr>
      </w:pPr>
      <w:r w:rsidRPr="00977BB7">
        <w:rPr>
          <w:rFonts w:eastAsia="Times New Roman"/>
          <w:b/>
          <w:bCs/>
          <w:szCs w:val="24"/>
          <w:lang w:eastAsia="es-CO"/>
        </w:rPr>
        <w:t>Fuentes formales </w:t>
      </w:r>
      <w:r w:rsidRPr="00977BB7">
        <w:rPr>
          <w:rFonts w:eastAsia="Times New Roman"/>
          <w:szCs w:val="24"/>
          <w:lang w:eastAsia="es-CO"/>
        </w:rPr>
        <w:t>Estatuto Tributario, arts. </w:t>
      </w:r>
      <w:hyperlink r:id="rId5" w:tooltip="Estatuto Tributario CETA" w:history="1">
        <w:r w:rsidRPr="00977BB7">
          <w:rPr>
            <w:rFonts w:eastAsia="Times New Roman"/>
            <w:szCs w:val="24"/>
            <w:lang w:eastAsia="es-CO"/>
          </w:rPr>
          <w:t>329</w:t>
        </w:r>
      </w:hyperlink>
      <w:r w:rsidRPr="00977BB7">
        <w:rPr>
          <w:rFonts w:eastAsia="Times New Roman"/>
          <w:szCs w:val="24"/>
          <w:lang w:eastAsia="es-CO"/>
        </w:rPr>
        <w:t>, </w:t>
      </w:r>
      <w:hyperlink r:id="rId6" w:tooltip="Estatuto Tributario CETA" w:history="1">
        <w:r w:rsidRPr="00977BB7">
          <w:rPr>
            <w:rFonts w:eastAsia="Times New Roman"/>
            <w:szCs w:val="24"/>
            <w:lang w:eastAsia="es-CO"/>
          </w:rPr>
          <w:t>384</w:t>
        </w:r>
      </w:hyperlink>
      <w:r w:rsidRPr="00977BB7">
        <w:rPr>
          <w:rFonts w:eastAsia="Times New Roman"/>
          <w:szCs w:val="24"/>
          <w:lang w:eastAsia="es-CO"/>
        </w:rPr>
        <w:t>, </w:t>
      </w:r>
      <w:hyperlink r:id="rId7" w:tooltip="Estatuto Tributario CETA" w:history="1">
        <w:r w:rsidRPr="00977BB7">
          <w:rPr>
            <w:rFonts w:eastAsia="Times New Roman"/>
            <w:szCs w:val="24"/>
            <w:lang w:eastAsia="es-CO"/>
          </w:rPr>
          <w:t>592</w:t>
        </w:r>
      </w:hyperlink>
      <w:r w:rsidRPr="00977BB7">
        <w:rPr>
          <w:rFonts w:eastAsia="Times New Roman"/>
          <w:szCs w:val="24"/>
          <w:lang w:eastAsia="es-CO"/>
        </w:rPr>
        <w:t>, </w:t>
      </w:r>
      <w:hyperlink r:id="rId8" w:tooltip="Estatuto Tributario CETA" w:history="1">
        <w:r w:rsidRPr="00977BB7">
          <w:rPr>
            <w:rFonts w:eastAsia="Times New Roman"/>
            <w:szCs w:val="24"/>
            <w:lang w:eastAsia="es-CO"/>
          </w:rPr>
          <w:t>593</w:t>
        </w:r>
      </w:hyperlink>
      <w:r w:rsidRPr="00977BB7">
        <w:rPr>
          <w:rFonts w:eastAsia="Times New Roman"/>
          <w:szCs w:val="24"/>
          <w:lang w:eastAsia="es-CO"/>
        </w:rPr>
        <w:t> y </w:t>
      </w:r>
      <w:hyperlink r:id="rId9" w:tooltip="Estatuto Tributario CETA" w:history="1">
        <w:r w:rsidRPr="00977BB7">
          <w:rPr>
            <w:rFonts w:eastAsia="Times New Roman"/>
            <w:szCs w:val="24"/>
            <w:lang w:eastAsia="es-CO"/>
          </w:rPr>
          <w:t>594-1</w:t>
        </w:r>
      </w:hyperlink>
      <w:r w:rsidRPr="00977BB7">
        <w:rPr>
          <w:rFonts w:eastAsia="Times New Roman"/>
          <w:szCs w:val="24"/>
          <w:lang w:eastAsia="es-CO"/>
        </w:rPr>
        <w:t>; Decretos Reglamentario 2634 de 2012, art. 7°; Decreto Reglamentario 0099 de 2013, art. 3°; Decreto Reglamentario 1070 de 2013, art. 1°; Decreto Reglamentario 2972 de 2013, art. 7°</w:t>
      </w:r>
    </w:p>
    <w:p w:rsidR="00C045B3" w:rsidRPr="00977BB7" w:rsidRDefault="00C045B3" w:rsidP="00C045B3">
      <w:pPr>
        <w:spacing w:line="240" w:lineRule="auto"/>
        <w:rPr>
          <w:rFonts w:eastAsia="Times New Roman"/>
          <w:szCs w:val="24"/>
          <w:lang w:eastAsia="es-CO"/>
        </w:rPr>
      </w:pPr>
      <w:r w:rsidRPr="00977BB7">
        <w:rPr>
          <w:rFonts w:eastAsia="Times New Roman"/>
          <w:szCs w:val="24"/>
          <w:lang w:eastAsia="es-CO"/>
        </w:rPr>
        <w:t> </w:t>
      </w:r>
    </w:p>
    <w:p w:rsidR="00C045B3" w:rsidRPr="00977BB7" w:rsidRDefault="00C045B3" w:rsidP="00C045B3">
      <w:pPr>
        <w:spacing w:line="240" w:lineRule="auto"/>
        <w:rPr>
          <w:rFonts w:eastAsia="Times New Roman"/>
          <w:szCs w:val="24"/>
          <w:lang w:eastAsia="es-CO"/>
        </w:rPr>
      </w:pPr>
      <w:r w:rsidRPr="00977BB7">
        <w:rPr>
          <w:rFonts w:eastAsia="Times New Roman"/>
          <w:szCs w:val="24"/>
          <w:lang w:eastAsia="es-CO"/>
        </w:rPr>
        <w:t> </w:t>
      </w:r>
    </w:p>
    <w:p w:rsidR="00C045B3" w:rsidRPr="00977BB7" w:rsidRDefault="00C045B3" w:rsidP="00C045B3">
      <w:pPr>
        <w:spacing w:line="240" w:lineRule="auto"/>
        <w:rPr>
          <w:rFonts w:eastAsia="Times New Roman"/>
          <w:szCs w:val="24"/>
          <w:lang w:eastAsia="es-CO"/>
        </w:rPr>
      </w:pPr>
      <w:r w:rsidRPr="00977BB7">
        <w:rPr>
          <w:rFonts w:eastAsia="Times New Roman"/>
          <w:szCs w:val="24"/>
          <w:lang w:eastAsia="es-CO"/>
        </w:rPr>
        <w:t>Cordial saludo, Dra. Sara:</w:t>
      </w:r>
    </w:p>
    <w:p w:rsidR="00C045B3" w:rsidRPr="00977BB7" w:rsidRDefault="00C045B3" w:rsidP="00C045B3">
      <w:pPr>
        <w:spacing w:line="240" w:lineRule="auto"/>
        <w:rPr>
          <w:rFonts w:eastAsia="Times New Roman"/>
          <w:szCs w:val="24"/>
          <w:lang w:eastAsia="es-CO"/>
        </w:rPr>
      </w:pPr>
      <w:r w:rsidRPr="00977BB7">
        <w:rPr>
          <w:rFonts w:eastAsia="Times New Roman"/>
          <w:szCs w:val="24"/>
          <w:lang w:eastAsia="es-CO"/>
        </w:rPr>
        <w:t> </w:t>
      </w:r>
    </w:p>
    <w:p w:rsidR="00C045B3" w:rsidRPr="00977BB7" w:rsidRDefault="00C045B3" w:rsidP="00C045B3">
      <w:pPr>
        <w:spacing w:line="240" w:lineRule="auto"/>
        <w:rPr>
          <w:rFonts w:eastAsia="Times New Roman"/>
          <w:szCs w:val="24"/>
          <w:lang w:eastAsia="es-CO"/>
        </w:rPr>
      </w:pPr>
      <w:r w:rsidRPr="00977BB7">
        <w:rPr>
          <w:rFonts w:eastAsia="Times New Roman"/>
          <w:szCs w:val="24"/>
          <w:lang w:eastAsia="es-CO"/>
        </w:rPr>
        <w:t>De conformidad con el artículo 20 del Decreto 4048 de 2008 y la Orden Administrativa 0006 de 2009, es función de esta Subdirección absolver las consultas escritas que se formulen sobre interpretación y aplicación de las normas tributarias de carácter nacional, aduaneras y cambiarias en lo de competencia de esta entidad.</w:t>
      </w:r>
    </w:p>
    <w:p w:rsidR="00C045B3" w:rsidRPr="00977BB7" w:rsidRDefault="00C045B3" w:rsidP="00C045B3">
      <w:pPr>
        <w:spacing w:line="240" w:lineRule="auto"/>
        <w:rPr>
          <w:rFonts w:eastAsia="Times New Roman"/>
          <w:szCs w:val="24"/>
          <w:lang w:eastAsia="es-CO"/>
        </w:rPr>
      </w:pPr>
      <w:r w:rsidRPr="00977BB7">
        <w:rPr>
          <w:rFonts w:eastAsia="Times New Roman"/>
          <w:szCs w:val="24"/>
          <w:lang w:eastAsia="es-CO"/>
        </w:rPr>
        <w:t> </w:t>
      </w:r>
    </w:p>
    <w:p w:rsidR="00C045B3" w:rsidRPr="00977BB7" w:rsidRDefault="00C045B3" w:rsidP="00C045B3">
      <w:pPr>
        <w:spacing w:line="240" w:lineRule="auto"/>
        <w:rPr>
          <w:rFonts w:eastAsia="Times New Roman"/>
          <w:szCs w:val="24"/>
          <w:lang w:eastAsia="es-CO"/>
        </w:rPr>
      </w:pPr>
      <w:r w:rsidRPr="00977BB7">
        <w:rPr>
          <w:rFonts w:eastAsia="Times New Roman"/>
          <w:szCs w:val="24"/>
          <w:lang w:eastAsia="es-CO"/>
        </w:rPr>
        <w:t>Consulta para efectos de aplicar a los empleados la retención en la fuente mínima, cuál es el tope de ingresos del año gravable anterior que se debe tener en cuenta</w:t>
      </w:r>
      <w:proofErr w:type="gramStart"/>
      <w:r w:rsidRPr="00977BB7">
        <w:rPr>
          <w:rFonts w:eastAsia="Times New Roman"/>
          <w:szCs w:val="24"/>
          <w:lang w:eastAsia="es-CO"/>
        </w:rPr>
        <w:t>?</w:t>
      </w:r>
      <w:proofErr w:type="gramEnd"/>
    </w:p>
    <w:p w:rsidR="00C045B3" w:rsidRPr="00977BB7" w:rsidRDefault="00C045B3" w:rsidP="00C045B3">
      <w:pPr>
        <w:spacing w:line="240" w:lineRule="auto"/>
        <w:rPr>
          <w:rFonts w:eastAsia="Times New Roman"/>
          <w:szCs w:val="24"/>
          <w:lang w:eastAsia="es-CO"/>
        </w:rPr>
      </w:pPr>
      <w:r w:rsidRPr="00977BB7">
        <w:rPr>
          <w:rFonts w:eastAsia="Times New Roman"/>
          <w:szCs w:val="24"/>
          <w:lang w:eastAsia="es-CO"/>
        </w:rPr>
        <w:t> </w:t>
      </w:r>
    </w:p>
    <w:p w:rsidR="00C045B3" w:rsidRPr="00977BB7" w:rsidRDefault="00C045B3" w:rsidP="00C045B3">
      <w:pPr>
        <w:spacing w:line="240" w:lineRule="auto"/>
        <w:rPr>
          <w:rFonts w:eastAsia="Times New Roman"/>
          <w:szCs w:val="24"/>
          <w:lang w:eastAsia="es-CO"/>
        </w:rPr>
      </w:pPr>
      <w:r w:rsidRPr="00977BB7">
        <w:rPr>
          <w:rFonts w:eastAsia="Times New Roman"/>
          <w:szCs w:val="24"/>
          <w:lang w:eastAsia="es-CO"/>
        </w:rPr>
        <w:t>Al respecto el Despacho hace las siguientes consideraciones:</w:t>
      </w:r>
    </w:p>
    <w:p w:rsidR="00C045B3" w:rsidRPr="00977BB7" w:rsidRDefault="00C045B3" w:rsidP="00C045B3">
      <w:pPr>
        <w:spacing w:line="240" w:lineRule="auto"/>
        <w:rPr>
          <w:rFonts w:eastAsia="Times New Roman"/>
          <w:szCs w:val="24"/>
          <w:lang w:eastAsia="es-CO"/>
        </w:rPr>
      </w:pPr>
      <w:r w:rsidRPr="00977BB7">
        <w:rPr>
          <w:rFonts w:eastAsia="Times New Roman"/>
          <w:szCs w:val="24"/>
          <w:lang w:eastAsia="es-CO"/>
        </w:rPr>
        <w:t> </w:t>
      </w:r>
    </w:p>
    <w:p w:rsidR="00C045B3" w:rsidRPr="00977BB7" w:rsidRDefault="00C045B3" w:rsidP="00C045B3">
      <w:pPr>
        <w:spacing w:line="240" w:lineRule="auto"/>
        <w:rPr>
          <w:rFonts w:eastAsia="Times New Roman"/>
          <w:szCs w:val="24"/>
          <w:lang w:eastAsia="es-CO"/>
        </w:rPr>
      </w:pPr>
      <w:r w:rsidRPr="00977BB7">
        <w:rPr>
          <w:rFonts w:eastAsia="Times New Roman"/>
          <w:szCs w:val="24"/>
          <w:lang w:eastAsia="es-CO"/>
        </w:rPr>
        <w:t>El </w:t>
      </w:r>
      <w:hyperlink r:id="rId10" w:tooltip="Estatuto Tributario CETA" w:history="1">
        <w:r w:rsidRPr="00977BB7">
          <w:rPr>
            <w:rFonts w:eastAsia="Times New Roman"/>
            <w:szCs w:val="24"/>
            <w:lang w:eastAsia="es-CO"/>
          </w:rPr>
          <w:t>artículo 384</w:t>
        </w:r>
      </w:hyperlink>
      <w:r w:rsidRPr="00977BB7">
        <w:rPr>
          <w:rFonts w:eastAsia="Times New Roman"/>
          <w:szCs w:val="24"/>
          <w:lang w:eastAsia="es-CO"/>
        </w:rPr>
        <w:t> del Estatuto Tributario establece:</w:t>
      </w:r>
    </w:p>
    <w:p w:rsidR="00C045B3" w:rsidRPr="00977BB7" w:rsidRDefault="00C045B3" w:rsidP="00C045B3">
      <w:pPr>
        <w:spacing w:line="240" w:lineRule="auto"/>
        <w:ind w:left="284"/>
        <w:rPr>
          <w:rFonts w:eastAsia="Times New Roman"/>
          <w:szCs w:val="24"/>
          <w:lang w:eastAsia="es-CO"/>
        </w:rPr>
      </w:pPr>
      <w:r w:rsidRPr="00977BB7">
        <w:rPr>
          <w:rFonts w:eastAsia="Times New Roman"/>
          <w:szCs w:val="24"/>
          <w:lang w:eastAsia="es-CO"/>
        </w:rPr>
        <w:t> </w:t>
      </w:r>
    </w:p>
    <w:p w:rsidR="00C045B3" w:rsidRPr="00977BB7" w:rsidRDefault="00C045B3" w:rsidP="00C045B3">
      <w:pPr>
        <w:spacing w:line="240" w:lineRule="auto"/>
        <w:ind w:left="284"/>
        <w:rPr>
          <w:rFonts w:eastAsia="Times New Roman"/>
          <w:szCs w:val="24"/>
          <w:lang w:eastAsia="es-CO"/>
        </w:rPr>
      </w:pPr>
      <w:r w:rsidRPr="00977BB7">
        <w:rPr>
          <w:rFonts w:eastAsia="Times New Roman"/>
          <w:b/>
          <w:bCs/>
          <w:i/>
          <w:iCs/>
          <w:szCs w:val="24"/>
          <w:lang w:eastAsia="es-CO"/>
        </w:rPr>
        <w:t>“</w:t>
      </w:r>
      <w:hyperlink r:id="rId11" w:tooltip="Estatuto Tributario CETA" w:history="1">
        <w:r w:rsidRPr="00977BB7">
          <w:rPr>
            <w:rFonts w:eastAsia="Times New Roman"/>
            <w:b/>
            <w:bCs/>
            <w:i/>
            <w:iCs/>
            <w:szCs w:val="24"/>
            <w:lang w:eastAsia="es-CO"/>
          </w:rPr>
          <w:t>ARTÍCULO 384</w:t>
        </w:r>
      </w:hyperlink>
      <w:r w:rsidRPr="00977BB7">
        <w:rPr>
          <w:rFonts w:eastAsia="Times New Roman"/>
          <w:b/>
          <w:bCs/>
          <w:i/>
          <w:iCs/>
          <w:szCs w:val="24"/>
          <w:lang w:eastAsia="es-CO"/>
        </w:rPr>
        <w:t>. Tarifa mínima de retención en la fuente para empleados. </w:t>
      </w:r>
      <w:r w:rsidRPr="00977BB7">
        <w:rPr>
          <w:rFonts w:eastAsia="Times New Roman"/>
          <w:i/>
          <w:iCs/>
          <w:szCs w:val="24"/>
          <w:lang w:eastAsia="es-CO"/>
        </w:rPr>
        <w:t xml:space="preserve">No obstante el cálculo de retención en la fuente efectuado de conformidad con lo dispuesto en </w:t>
      </w:r>
      <w:proofErr w:type="spellStart"/>
      <w:r w:rsidRPr="00977BB7">
        <w:rPr>
          <w:rFonts w:eastAsia="Times New Roman"/>
          <w:i/>
          <w:iCs/>
          <w:szCs w:val="24"/>
          <w:lang w:eastAsia="es-CO"/>
        </w:rPr>
        <w:t>el</w:t>
      </w:r>
      <w:hyperlink r:id="rId12" w:tooltip="Estatuto Tributario CETA" w:history="1">
        <w:r w:rsidRPr="00977BB7">
          <w:rPr>
            <w:rFonts w:eastAsia="Times New Roman"/>
            <w:i/>
            <w:iCs/>
            <w:szCs w:val="24"/>
            <w:lang w:eastAsia="es-CO"/>
          </w:rPr>
          <w:t>artículo</w:t>
        </w:r>
        <w:proofErr w:type="spellEnd"/>
        <w:r w:rsidRPr="00977BB7">
          <w:rPr>
            <w:rFonts w:eastAsia="Times New Roman"/>
            <w:i/>
            <w:iCs/>
            <w:szCs w:val="24"/>
            <w:lang w:eastAsia="es-CO"/>
          </w:rPr>
          <w:t xml:space="preserve"> 383</w:t>
        </w:r>
      </w:hyperlink>
      <w:r w:rsidRPr="00977BB7">
        <w:rPr>
          <w:rFonts w:eastAsia="Times New Roman"/>
          <w:i/>
          <w:iCs/>
          <w:szCs w:val="24"/>
          <w:lang w:eastAsia="es-CO"/>
        </w:rPr>
        <w:t xml:space="preserve"> de este Estatuto, los pagos mensuales o </w:t>
      </w:r>
      <w:proofErr w:type="spellStart"/>
      <w:r w:rsidRPr="00977BB7">
        <w:rPr>
          <w:rFonts w:eastAsia="Times New Roman"/>
          <w:i/>
          <w:iCs/>
          <w:szCs w:val="24"/>
          <w:lang w:eastAsia="es-CO"/>
        </w:rPr>
        <w:t>mensualizados</w:t>
      </w:r>
      <w:proofErr w:type="spellEnd"/>
      <w:r w:rsidRPr="00977BB7">
        <w:rPr>
          <w:rFonts w:eastAsia="Times New Roman"/>
          <w:i/>
          <w:iCs/>
          <w:szCs w:val="24"/>
          <w:lang w:eastAsia="es-CO"/>
        </w:rPr>
        <w:t xml:space="preserve"> (PM) efectuados por las personas naturales o jurídicas, las sociedades de hecho, las comunidades organizadas y las sucesiones ilíquidas, a las personas naturales pertenecientes a la categoría de empleados, será como mínimo la que resulte de aplicar la siguiente tabla a la base de retención en la fuente determinada al restar los aportes al sistema general de seguridad social a cargo del empleado del total del pago mensual o abono en cuenta:</w:t>
      </w:r>
    </w:p>
    <w:p w:rsidR="00C045B3" w:rsidRPr="00977BB7" w:rsidRDefault="00C045B3" w:rsidP="00C045B3">
      <w:pPr>
        <w:spacing w:line="240" w:lineRule="auto"/>
        <w:ind w:left="284"/>
        <w:rPr>
          <w:rFonts w:eastAsia="Times New Roman"/>
          <w:szCs w:val="24"/>
          <w:lang w:eastAsia="es-CO"/>
        </w:rPr>
      </w:pPr>
      <w:r w:rsidRPr="00977BB7">
        <w:rPr>
          <w:rFonts w:eastAsia="Times New Roman"/>
          <w:i/>
          <w:iCs/>
          <w:szCs w:val="24"/>
          <w:lang w:eastAsia="es-CO"/>
        </w:rPr>
        <w:t>…</w:t>
      </w:r>
    </w:p>
    <w:p w:rsidR="00C045B3" w:rsidRPr="00977BB7" w:rsidRDefault="00C045B3" w:rsidP="00C045B3">
      <w:pPr>
        <w:spacing w:line="240" w:lineRule="auto"/>
        <w:ind w:left="284"/>
        <w:rPr>
          <w:rFonts w:eastAsia="Times New Roman"/>
          <w:szCs w:val="24"/>
          <w:lang w:eastAsia="es-CO"/>
        </w:rPr>
      </w:pPr>
      <w:r w:rsidRPr="00977BB7">
        <w:rPr>
          <w:rFonts w:eastAsia="Times New Roman"/>
          <w:b/>
          <w:bCs/>
          <w:i/>
          <w:iCs/>
          <w:szCs w:val="24"/>
          <w:lang w:eastAsia="es-CO"/>
        </w:rPr>
        <w:t>PARÁGRAFO 3°. </w:t>
      </w:r>
      <w:r w:rsidRPr="00977BB7">
        <w:rPr>
          <w:rFonts w:eastAsia="Times New Roman"/>
          <w:i/>
          <w:iCs/>
          <w:szCs w:val="24"/>
          <w:lang w:eastAsia="es-CO"/>
        </w:rPr>
        <w:t>La tabla de retención en la fuente incluida en el presente artículo solamente será aplicable a los trabajadores empleados que sean contribuyentes declarante del Impuesto sobre la Renta y Complementarios. El sujeto de retención deberá informar al respectivo pagador su condición de declarante o no declarante del Impuesto sobre la Renta, manifestación que se entenderá prestada bajo la gravedad de juramento. Igualmente, los pagadores verificarán los pagos efectuados en el último período gravable a la persona natural clasificada en la categoría de empleado.</w:t>
      </w:r>
    </w:p>
    <w:p w:rsidR="00C045B3" w:rsidRPr="00977BB7" w:rsidRDefault="00C045B3" w:rsidP="00C045B3">
      <w:pPr>
        <w:spacing w:line="240" w:lineRule="auto"/>
        <w:ind w:left="284"/>
        <w:rPr>
          <w:rFonts w:eastAsia="Times New Roman"/>
          <w:szCs w:val="24"/>
          <w:lang w:eastAsia="es-CO"/>
        </w:rPr>
      </w:pPr>
      <w:r w:rsidRPr="00977BB7">
        <w:rPr>
          <w:rFonts w:eastAsia="Times New Roman"/>
          <w:i/>
          <w:iCs/>
          <w:szCs w:val="24"/>
          <w:lang w:eastAsia="es-CO"/>
        </w:rPr>
        <w:lastRenderedPageBreak/>
        <w:t> </w:t>
      </w:r>
    </w:p>
    <w:p w:rsidR="00C045B3" w:rsidRPr="00977BB7" w:rsidRDefault="00C045B3" w:rsidP="00C045B3">
      <w:pPr>
        <w:spacing w:line="240" w:lineRule="auto"/>
        <w:ind w:left="284"/>
        <w:rPr>
          <w:rFonts w:eastAsia="Times New Roman"/>
          <w:szCs w:val="24"/>
          <w:lang w:eastAsia="es-CO"/>
        </w:rPr>
      </w:pPr>
      <w:r w:rsidRPr="00977BB7">
        <w:rPr>
          <w:rFonts w:eastAsia="Times New Roman"/>
          <w:i/>
          <w:iCs/>
          <w:szCs w:val="24"/>
          <w:lang w:eastAsia="es-CO"/>
        </w:rPr>
        <w:t xml:space="preserve">En el caso de los trabajadores que presten servicios personales mediante el ejercicio de profesiones liberales o que presten servicios técnicos que no requieran la utilización de materiales o insumos especializados o de maquinaria o equipo especializado que sean considerados dentro de la categoría de empleado de conformidad con lo dispuesto en </w:t>
      </w:r>
      <w:proofErr w:type="spellStart"/>
      <w:r w:rsidRPr="00977BB7">
        <w:rPr>
          <w:rFonts w:eastAsia="Times New Roman"/>
          <w:i/>
          <w:iCs/>
          <w:szCs w:val="24"/>
          <w:lang w:eastAsia="es-CO"/>
        </w:rPr>
        <w:t>el</w:t>
      </w:r>
      <w:hyperlink r:id="rId13" w:tooltip="Estatuto Tributario CETA" w:history="1">
        <w:r w:rsidRPr="00977BB7">
          <w:rPr>
            <w:rFonts w:eastAsia="Times New Roman"/>
            <w:i/>
            <w:iCs/>
            <w:szCs w:val="24"/>
            <w:lang w:eastAsia="es-CO"/>
          </w:rPr>
          <w:t>artículo</w:t>
        </w:r>
        <w:proofErr w:type="spellEnd"/>
        <w:r w:rsidRPr="00977BB7">
          <w:rPr>
            <w:rFonts w:eastAsia="Times New Roman"/>
            <w:i/>
            <w:iCs/>
            <w:szCs w:val="24"/>
            <w:lang w:eastAsia="es-CO"/>
          </w:rPr>
          <w:t xml:space="preserve"> 329</w:t>
        </w:r>
      </w:hyperlink>
      <w:r w:rsidRPr="00977BB7">
        <w:rPr>
          <w:rFonts w:eastAsia="Times New Roman"/>
          <w:i/>
          <w:iCs/>
          <w:szCs w:val="24"/>
          <w:lang w:eastAsia="es-CO"/>
        </w:rPr>
        <w:t>, </w:t>
      </w:r>
      <w:r w:rsidRPr="00977BB7">
        <w:rPr>
          <w:rFonts w:eastAsia="Times New Roman"/>
          <w:i/>
          <w:iCs/>
          <w:szCs w:val="24"/>
          <w:u w:val="single"/>
          <w:lang w:eastAsia="es-CO"/>
        </w:rPr>
        <w:t>la tabla de retención contenida en el presente artículo será aplicable únicamente cuando sus ingresos cumplan los topes establecidos para ser declarantes como asalariados en el año inmediatamente anterior</w:t>
      </w:r>
      <w:r w:rsidRPr="00977BB7">
        <w:rPr>
          <w:rFonts w:eastAsia="Times New Roman"/>
          <w:i/>
          <w:iCs/>
          <w:szCs w:val="24"/>
          <w:lang w:eastAsia="es-CO"/>
        </w:rPr>
        <w:t>, independientemente de su calidad de declarante para el período del respectivo pago.</w:t>
      </w:r>
    </w:p>
    <w:p w:rsidR="00C045B3" w:rsidRPr="00977BB7" w:rsidRDefault="00C045B3" w:rsidP="00C045B3">
      <w:pPr>
        <w:spacing w:line="240" w:lineRule="auto"/>
        <w:ind w:left="284"/>
        <w:rPr>
          <w:rFonts w:eastAsia="Times New Roman"/>
          <w:szCs w:val="24"/>
          <w:lang w:eastAsia="es-CO"/>
        </w:rPr>
      </w:pPr>
      <w:r w:rsidRPr="00977BB7">
        <w:rPr>
          <w:rFonts w:eastAsia="Times New Roman"/>
          <w:i/>
          <w:iCs/>
          <w:szCs w:val="24"/>
          <w:lang w:eastAsia="es-CO"/>
        </w:rPr>
        <w:t> </w:t>
      </w:r>
    </w:p>
    <w:p w:rsidR="00C045B3" w:rsidRPr="00977BB7" w:rsidRDefault="00C045B3" w:rsidP="00C045B3">
      <w:pPr>
        <w:spacing w:line="240" w:lineRule="auto"/>
        <w:ind w:left="284"/>
        <w:rPr>
          <w:rFonts w:eastAsia="Times New Roman"/>
          <w:szCs w:val="24"/>
          <w:lang w:eastAsia="es-CO"/>
        </w:rPr>
      </w:pPr>
      <w:r w:rsidRPr="00977BB7">
        <w:rPr>
          <w:rFonts w:eastAsia="Times New Roman"/>
          <w:b/>
          <w:bCs/>
          <w:i/>
          <w:iCs/>
          <w:szCs w:val="24"/>
          <w:lang w:eastAsia="es-CO"/>
        </w:rPr>
        <w:t>PARÁGRAFO TRANSITORIO.</w:t>
      </w:r>
      <w:r w:rsidRPr="00977BB7">
        <w:rPr>
          <w:rFonts w:eastAsia="Times New Roman"/>
          <w:i/>
          <w:iCs/>
          <w:szCs w:val="24"/>
          <w:lang w:eastAsia="es-CO"/>
        </w:rPr>
        <w:t xml:space="preserve"> La retención en la fuente de </w:t>
      </w:r>
      <w:proofErr w:type="spellStart"/>
      <w:r w:rsidRPr="00977BB7">
        <w:rPr>
          <w:rFonts w:eastAsia="Times New Roman"/>
          <w:i/>
          <w:iCs/>
          <w:szCs w:val="24"/>
          <w:lang w:eastAsia="es-CO"/>
        </w:rPr>
        <w:t>que</w:t>
      </w:r>
      <w:proofErr w:type="spellEnd"/>
      <w:r w:rsidRPr="00977BB7">
        <w:rPr>
          <w:rFonts w:eastAsia="Times New Roman"/>
          <w:i/>
          <w:iCs/>
          <w:szCs w:val="24"/>
          <w:lang w:eastAsia="es-CO"/>
        </w:rPr>
        <w:t xml:space="preserve"> trata el presente artículo se aplicará a partir del 1o de abril de 2013, de acuerdo con la reglamentación expedida por el Gobierno Nacional.” </w:t>
      </w:r>
      <w:r w:rsidRPr="00977BB7">
        <w:rPr>
          <w:rFonts w:eastAsia="Times New Roman"/>
          <w:szCs w:val="24"/>
          <w:lang w:eastAsia="es-CO"/>
        </w:rPr>
        <w:t>(</w:t>
      </w:r>
      <w:proofErr w:type="gramStart"/>
      <w:r w:rsidRPr="00977BB7">
        <w:rPr>
          <w:rFonts w:eastAsia="Times New Roman"/>
          <w:szCs w:val="24"/>
          <w:lang w:eastAsia="es-CO"/>
        </w:rPr>
        <w:t>subrayado</w:t>
      </w:r>
      <w:proofErr w:type="gramEnd"/>
      <w:r w:rsidRPr="00977BB7">
        <w:rPr>
          <w:rFonts w:eastAsia="Times New Roman"/>
          <w:szCs w:val="24"/>
          <w:lang w:eastAsia="es-CO"/>
        </w:rPr>
        <w:t xml:space="preserve"> fuera de texto)</w:t>
      </w:r>
    </w:p>
    <w:p w:rsidR="00C045B3" w:rsidRPr="00977BB7" w:rsidRDefault="00C045B3" w:rsidP="00C045B3">
      <w:pPr>
        <w:spacing w:line="240" w:lineRule="auto"/>
        <w:rPr>
          <w:rFonts w:eastAsia="Times New Roman"/>
          <w:szCs w:val="24"/>
          <w:lang w:eastAsia="es-CO"/>
        </w:rPr>
      </w:pPr>
      <w:r w:rsidRPr="00977BB7">
        <w:rPr>
          <w:rFonts w:eastAsia="Times New Roman"/>
          <w:szCs w:val="24"/>
          <w:lang w:eastAsia="es-CO"/>
        </w:rPr>
        <w:t> </w:t>
      </w:r>
    </w:p>
    <w:p w:rsidR="00C045B3" w:rsidRPr="00977BB7" w:rsidRDefault="00C045B3" w:rsidP="00C045B3">
      <w:pPr>
        <w:spacing w:line="240" w:lineRule="auto"/>
        <w:rPr>
          <w:rFonts w:eastAsia="Times New Roman"/>
          <w:szCs w:val="24"/>
          <w:lang w:eastAsia="es-CO"/>
        </w:rPr>
      </w:pPr>
      <w:r w:rsidRPr="00977BB7">
        <w:rPr>
          <w:rFonts w:eastAsia="Times New Roman"/>
          <w:szCs w:val="24"/>
          <w:lang w:eastAsia="es-CO"/>
        </w:rPr>
        <w:t>A su turno, el </w:t>
      </w:r>
      <w:hyperlink r:id="rId14" w:tooltip="Estatuto Tributario CETA" w:history="1">
        <w:r w:rsidRPr="00977BB7">
          <w:rPr>
            <w:rFonts w:eastAsia="Times New Roman"/>
            <w:szCs w:val="24"/>
            <w:lang w:eastAsia="es-CO"/>
          </w:rPr>
          <w:t>artículo 593</w:t>
        </w:r>
      </w:hyperlink>
      <w:r w:rsidRPr="00977BB7">
        <w:rPr>
          <w:rFonts w:eastAsia="Times New Roman"/>
          <w:szCs w:val="24"/>
          <w:lang w:eastAsia="es-CO"/>
        </w:rPr>
        <w:t> del Estatuto Tributario antes de la modificación introducida por el artículo 198 de la Ley 1607 de 2012, señalaba:</w:t>
      </w:r>
    </w:p>
    <w:p w:rsidR="00C045B3" w:rsidRPr="00977BB7" w:rsidRDefault="00C045B3" w:rsidP="00C045B3">
      <w:pPr>
        <w:spacing w:line="240" w:lineRule="auto"/>
        <w:ind w:left="284"/>
        <w:rPr>
          <w:rFonts w:eastAsia="Times New Roman"/>
          <w:szCs w:val="24"/>
          <w:lang w:eastAsia="es-CO"/>
        </w:rPr>
      </w:pPr>
      <w:r w:rsidRPr="00977BB7">
        <w:rPr>
          <w:rFonts w:eastAsia="Times New Roman"/>
          <w:szCs w:val="24"/>
          <w:lang w:eastAsia="es-CO"/>
        </w:rPr>
        <w:t> </w:t>
      </w:r>
    </w:p>
    <w:p w:rsidR="00C045B3" w:rsidRPr="00977BB7" w:rsidRDefault="00C045B3" w:rsidP="00C045B3">
      <w:pPr>
        <w:spacing w:line="240" w:lineRule="auto"/>
        <w:ind w:left="284"/>
        <w:rPr>
          <w:rFonts w:eastAsia="Times New Roman"/>
          <w:szCs w:val="24"/>
          <w:lang w:eastAsia="es-CO"/>
        </w:rPr>
      </w:pPr>
      <w:r w:rsidRPr="00977BB7">
        <w:rPr>
          <w:rFonts w:eastAsia="Times New Roman"/>
          <w:b/>
          <w:bCs/>
          <w:i/>
          <w:iCs/>
          <w:szCs w:val="24"/>
          <w:lang w:eastAsia="es-CO"/>
        </w:rPr>
        <w:t>“</w:t>
      </w:r>
      <w:hyperlink r:id="rId15" w:tooltip="Estatuto Tributario CETA" w:history="1">
        <w:r w:rsidRPr="00977BB7">
          <w:rPr>
            <w:rFonts w:eastAsia="Times New Roman"/>
            <w:b/>
            <w:bCs/>
            <w:i/>
            <w:iCs/>
            <w:szCs w:val="24"/>
            <w:lang w:eastAsia="es-CO"/>
          </w:rPr>
          <w:t>ARTÍCULO 593</w:t>
        </w:r>
      </w:hyperlink>
      <w:r w:rsidRPr="00977BB7">
        <w:rPr>
          <w:rFonts w:eastAsia="Times New Roman"/>
          <w:b/>
          <w:bCs/>
          <w:i/>
          <w:iCs/>
          <w:szCs w:val="24"/>
          <w:lang w:eastAsia="es-CO"/>
        </w:rPr>
        <w:t>. Asalariados no obligados a declarar.</w:t>
      </w:r>
      <w:r w:rsidRPr="00977BB7">
        <w:rPr>
          <w:rFonts w:eastAsia="Times New Roman"/>
          <w:i/>
          <w:iCs/>
          <w:szCs w:val="24"/>
          <w:lang w:eastAsia="es-CO"/>
        </w:rPr>
        <w:t> Sin perjuicio de lo dispuesto en el numeral 1o. del artículo anterior, no presentarán declaración del impuesto sobre la renta y complementarios, los asalariados cuyos ingresos brutos provengan por lo menos en un ochenta por ciento (80%) de pagos originados en una relación laboral o legal y reglamentaria, siempre y cuando en relación con el respectivo año gravable se cumplan los siguientes requisitos adicionales:</w:t>
      </w:r>
    </w:p>
    <w:p w:rsidR="00C045B3" w:rsidRPr="00977BB7" w:rsidRDefault="00C045B3" w:rsidP="00C045B3">
      <w:pPr>
        <w:spacing w:line="240" w:lineRule="auto"/>
        <w:ind w:left="284"/>
        <w:rPr>
          <w:rFonts w:eastAsia="Times New Roman"/>
          <w:szCs w:val="24"/>
          <w:lang w:eastAsia="es-CO"/>
        </w:rPr>
      </w:pPr>
      <w:r w:rsidRPr="00977BB7">
        <w:rPr>
          <w:rFonts w:eastAsia="Times New Roman"/>
          <w:i/>
          <w:iCs/>
          <w:szCs w:val="24"/>
          <w:lang w:eastAsia="es-CO"/>
        </w:rPr>
        <w:t> </w:t>
      </w:r>
    </w:p>
    <w:p w:rsidR="00C045B3" w:rsidRPr="00977BB7" w:rsidRDefault="00C045B3" w:rsidP="00C045B3">
      <w:pPr>
        <w:spacing w:line="240" w:lineRule="auto"/>
        <w:ind w:left="284"/>
        <w:rPr>
          <w:rFonts w:eastAsia="Times New Roman"/>
          <w:szCs w:val="24"/>
          <w:lang w:eastAsia="es-CO"/>
        </w:rPr>
      </w:pPr>
      <w:r w:rsidRPr="00977BB7">
        <w:rPr>
          <w:rFonts w:eastAsia="Times New Roman"/>
          <w:i/>
          <w:iCs/>
          <w:szCs w:val="24"/>
          <w:lang w:eastAsia="es-CO"/>
        </w:rPr>
        <w:t>1. Que el patrimonio bruto en el último día del año o período gravable no exceda de 4.500 UVT.</w:t>
      </w:r>
    </w:p>
    <w:p w:rsidR="00977BB7" w:rsidRDefault="00977BB7" w:rsidP="00C045B3">
      <w:pPr>
        <w:spacing w:line="240" w:lineRule="auto"/>
        <w:ind w:left="284"/>
        <w:rPr>
          <w:rFonts w:eastAsia="Times New Roman"/>
          <w:i/>
          <w:iCs/>
          <w:szCs w:val="24"/>
          <w:lang w:eastAsia="es-CO"/>
        </w:rPr>
      </w:pPr>
    </w:p>
    <w:p w:rsidR="00C045B3" w:rsidRPr="00977BB7" w:rsidRDefault="00C045B3" w:rsidP="00C045B3">
      <w:pPr>
        <w:spacing w:line="240" w:lineRule="auto"/>
        <w:ind w:left="284"/>
        <w:rPr>
          <w:rFonts w:eastAsia="Times New Roman"/>
          <w:szCs w:val="24"/>
          <w:lang w:eastAsia="es-CO"/>
        </w:rPr>
      </w:pPr>
      <w:r w:rsidRPr="00977BB7">
        <w:rPr>
          <w:rFonts w:eastAsia="Times New Roman"/>
          <w:i/>
          <w:iCs/>
          <w:szCs w:val="24"/>
          <w:lang w:eastAsia="es-CO"/>
        </w:rPr>
        <w:t>2. Que no sean responsables del impuesto sobre las ventas.</w:t>
      </w:r>
    </w:p>
    <w:p w:rsidR="00977BB7" w:rsidRDefault="00977BB7" w:rsidP="00C045B3">
      <w:pPr>
        <w:spacing w:line="240" w:lineRule="auto"/>
        <w:ind w:left="284"/>
        <w:rPr>
          <w:rFonts w:eastAsia="Times New Roman"/>
          <w:i/>
          <w:iCs/>
          <w:szCs w:val="24"/>
          <w:lang w:eastAsia="es-CO"/>
        </w:rPr>
      </w:pPr>
    </w:p>
    <w:p w:rsidR="00C045B3" w:rsidRPr="00977BB7" w:rsidRDefault="00C045B3" w:rsidP="00C045B3">
      <w:pPr>
        <w:spacing w:line="240" w:lineRule="auto"/>
        <w:ind w:left="284"/>
        <w:rPr>
          <w:rFonts w:eastAsia="Times New Roman"/>
          <w:szCs w:val="24"/>
          <w:lang w:eastAsia="es-CO"/>
        </w:rPr>
      </w:pPr>
      <w:r w:rsidRPr="00977BB7">
        <w:rPr>
          <w:rFonts w:eastAsia="Times New Roman"/>
          <w:i/>
          <w:iCs/>
          <w:szCs w:val="24"/>
          <w:lang w:eastAsia="es-CO"/>
        </w:rPr>
        <w:t>3. </w:t>
      </w:r>
      <w:r w:rsidRPr="00977BB7">
        <w:rPr>
          <w:rFonts w:eastAsia="Times New Roman"/>
          <w:i/>
          <w:iCs/>
          <w:szCs w:val="24"/>
          <w:u w:val="single"/>
          <w:lang w:eastAsia="es-CO"/>
        </w:rPr>
        <w:t>Que el asalariado no haya obtenido durante el respectivo año gravable ingresos totales o superiores a 4.073 UVT</w:t>
      </w:r>
      <w:r w:rsidRPr="00977BB7">
        <w:rPr>
          <w:rFonts w:eastAsia="Times New Roman"/>
          <w:i/>
          <w:iCs/>
          <w:szCs w:val="24"/>
          <w:lang w:eastAsia="es-CO"/>
        </w:rPr>
        <w:t>.</w:t>
      </w:r>
    </w:p>
    <w:p w:rsidR="00C045B3" w:rsidRPr="00977BB7" w:rsidRDefault="00C045B3" w:rsidP="00C045B3">
      <w:pPr>
        <w:spacing w:line="240" w:lineRule="auto"/>
        <w:ind w:left="284"/>
        <w:rPr>
          <w:rFonts w:eastAsia="Times New Roman"/>
          <w:szCs w:val="24"/>
          <w:lang w:eastAsia="es-CO"/>
        </w:rPr>
      </w:pPr>
      <w:r w:rsidRPr="00977BB7">
        <w:rPr>
          <w:rFonts w:eastAsia="Times New Roman"/>
          <w:i/>
          <w:iCs/>
          <w:szCs w:val="24"/>
          <w:lang w:eastAsia="es-CO"/>
        </w:rPr>
        <w:t>…” </w:t>
      </w:r>
      <w:r w:rsidRPr="00977BB7">
        <w:rPr>
          <w:rFonts w:eastAsia="Times New Roman"/>
          <w:szCs w:val="24"/>
          <w:lang w:eastAsia="es-CO"/>
        </w:rPr>
        <w:t>(</w:t>
      </w:r>
      <w:proofErr w:type="gramStart"/>
      <w:r w:rsidRPr="00977BB7">
        <w:rPr>
          <w:rFonts w:eastAsia="Times New Roman"/>
          <w:szCs w:val="24"/>
          <w:lang w:eastAsia="es-CO"/>
        </w:rPr>
        <w:t>subrayado</w:t>
      </w:r>
      <w:proofErr w:type="gramEnd"/>
      <w:r w:rsidRPr="00977BB7">
        <w:rPr>
          <w:rFonts w:eastAsia="Times New Roman"/>
          <w:szCs w:val="24"/>
          <w:lang w:eastAsia="es-CO"/>
        </w:rPr>
        <w:t xml:space="preserve"> fuera de texto).</w:t>
      </w:r>
    </w:p>
    <w:p w:rsidR="00C045B3" w:rsidRPr="00977BB7" w:rsidRDefault="00C045B3" w:rsidP="00C045B3">
      <w:pPr>
        <w:spacing w:line="240" w:lineRule="auto"/>
        <w:rPr>
          <w:rFonts w:eastAsia="Times New Roman"/>
          <w:szCs w:val="24"/>
          <w:lang w:eastAsia="es-CO"/>
        </w:rPr>
      </w:pPr>
      <w:r w:rsidRPr="00977BB7">
        <w:rPr>
          <w:rFonts w:eastAsia="Times New Roman"/>
          <w:szCs w:val="24"/>
          <w:lang w:eastAsia="es-CO"/>
        </w:rPr>
        <w:t> </w:t>
      </w:r>
    </w:p>
    <w:p w:rsidR="00C045B3" w:rsidRPr="00977BB7" w:rsidRDefault="00C045B3" w:rsidP="00C045B3">
      <w:pPr>
        <w:spacing w:line="240" w:lineRule="auto"/>
        <w:rPr>
          <w:rFonts w:eastAsia="Times New Roman"/>
          <w:szCs w:val="24"/>
          <w:lang w:eastAsia="es-CO"/>
        </w:rPr>
      </w:pPr>
      <w:r w:rsidRPr="00977BB7">
        <w:rPr>
          <w:rFonts w:eastAsia="Times New Roman"/>
          <w:szCs w:val="24"/>
          <w:lang w:eastAsia="es-CO"/>
        </w:rPr>
        <w:t>Con fundamento en el </w:t>
      </w:r>
      <w:hyperlink r:id="rId16" w:tooltip="Estatuto Tributario CETA" w:history="1">
        <w:r w:rsidRPr="00977BB7">
          <w:rPr>
            <w:rFonts w:eastAsia="Times New Roman"/>
            <w:szCs w:val="24"/>
            <w:lang w:eastAsia="es-CO"/>
          </w:rPr>
          <w:t>artículo 593</w:t>
        </w:r>
      </w:hyperlink>
      <w:r w:rsidRPr="00977BB7">
        <w:rPr>
          <w:rFonts w:eastAsia="Times New Roman"/>
          <w:szCs w:val="24"/>
          <w:lang w:eastAsia="es-CO"/>
        </w:rPr>
        <w:t> del Estatuto Tributario, antes de la modificación efectuada por el artículo 198 de la Ley 1607 de 2012, el Gobierno Nacional expidió el Decreto Reglamentario 2634 de 2012 </w:t>
      </w:r>
      <w:r w:rsidRPr="00977BB7">
        <w:rPr>
          <w:rFonts w:eastAsia="Times New Roman"/>
          <w:i/>
          <w:iCs/>
          <w:szCs w:val="24"/>
          <w:lang w:eastAsia="es-CO"/>
        </w:rPr>
        <w:t>“Por el cual se fijan los lugares y plazos para la presentación de las declaraciones tributarias y para el pago de los impuestos, anticipos y retenciones en la fuente y se dictan otras disposiciones.” </w:t>
      </w:r>
      <w:r w:rsidRPr="00977BB7">
        <w:rPr>
          <w:rFonts w:eastAsia="Times New Roman"/>
          <w:szCs w:val="24"/>
          <w:lang w:eastAsia="es-CO"/>
        </w:rPr>
        <w:t>cuyo artículo 7° precisa los requisitos que deben cumplir las personas naturales para no estar obligadas a presentar declaración de renta por el año gravable 2012, así:</w:t>
      </w:r>
    </w:p>
    <w:p w:rsidR="00C045B3" w:rsidRPr="00977BB7" w:rsidRDefault="00C045B3" w:rsidP="00C045B3">
      <w:pPr>
        <w:spacing w:line="240" w:lineRule="auto"/>
        <w:ind w:left="284"/>
        <w:rPr>
          <w:rFonts w:eastAsia="Times New Roman"/>
          <w:szCs w:val="24"/>
          <w:lang w:eastAsia="es-CO"/>
        </w:rPr>
      </w:pPr>
      <w:r w:rsidRPr="00977BB7">
        <w:rPr>
          <w:rFonts w:eastAsia="Times New Roman"/>
          <w:szCs w:val="24"/>
          <w:lang w:eastAsia="es-CO"/>
        </w:rPr>
        <w:t> </w:t>
      </w:r>
    </w:p>
    <w:p w:rsidR="00C045B3" w:rsidRPr="00977BB7" w:rsidRDefault="00C045B3" w:rsidP="00C045B3">
      <w:pPr>
        <w:spacing w:line="240" w:lineRule="auto"/>
        <w:ind w:left="284"/>
        <w:rPr>
          <w:rFonts w:eastAsia="Times New Roman"/>
          <w:szCs w:val="24"/>
          <w:lang w:eastAsia="es-CO"/>
        </w:rPr>
      </w:pPr>
      <w:r w:rsidRPr="00977BB7">
        <w:rPr>
          <w:rFonts w:eastAsia="Times New Roman"/>
          <w:b/>
          <w:bCs/>
          <w:i/>
          <w:iCs/>
          <w:szCs w:val="24"/>
          <w:lang w:eastAsia="es-CO"/>
        </w:rPr>
        <w:t>“ARTÍCULO 7. Contribuyentes no obligados a presentar declaración del impuesto sobre la renta y complementarios. </w:t>
      </w:r>
      <w:r w:rsidRPr="00977BB7">
        <w:rPr>
          <w:rFonts w:eastAsia="Times New Roman"/>
          <w:i/>
          <w:iCs/>
          <w:szCs w:val="24"/>
          <w:u w:val="single"/>
          <w:lang w:eastAsia="es-CO"/>
        </w:rPr>
        <w:t>No están obligados a presentar declaración del impuesto sobre la renta y complementarios por el año gravable 2012</w:t>
      </w:r>
      <w:r w:rsidRPr="00977BB7">
        <w:rPr>
          <w:rFonts w:eastAsia="Times New Roman"/>
          <w:i/>
          <w:iCs/>
          <w:szCs w:val="24"/>
          <w:lang w:eastAsia="es-CO"/>
        </w:rPr>
        <w:t> los siguientes contribuyentes:</w:t>
      </w:r>
    </w:p>
    <w:p w:rsidR="00C045B3" w:rsidRPr="00977BB7" w:rsidRDefault="00C045B3" w:rsidP="00C045B3">
      <w:pPr>
        <w:spacing w:line="240" w:lineRule="auto"/>
        <w:ind w:left="284"/>
        <w:rPr>
          <w:rFonts w:eastAsia="Times New Roman"/>
          <w:szCs w:val="24"/>
          <w:lang w:eastAsia="es-CO"/>
        </w:rPr>
      </w:pPr>
      <w:r w:rsidRPr="00977BB7">
        <w:rPr>
          <w:rFonts w:eastAsia="Times New Roman"/>
          <w:i/>
          <w:iCs/>
          <w:szCs w:val="24"/>
          <w:lang w:eastAsia="es-CO"/>
        </w:rPr>
        <w:t> </w:t>
      </w:r>
    </w:p>
    <w:p w:rsidR="00C045B3" w:rsidRPr="00977BB7" w:rsidRDefault="00C045B3" w:rsidP="00C045B3">
      <w:pPr>
        <w:spacing w:line="240" w:lineRule="auto"/>
        <w:ind w:left="284"/>
        <w:rPr>
          <w:rFonts w:eastAsia="Times New Roman"/>
          <w:szCs w:val="24"/>
          <w:lang w:eastAsia="es-CO"/>
        </w:rPr>
      </w:pPr>
      <w:r w:rsidRPr="00977BB7">
        <w:rPr>
          <w:rFonts w:eastAsia="Times New Roman"/>
          <w:i/>
          <w:iCs/>
          <w:szCs w:val="24"/>
          <w:lang w:eastAsia="es-CO"/>
        </w:rPr>
        <w:t>a) Contribuyentes de menores ingresos</w:t>
      </w:r>
    </w:p>
    <w:p w:rsidR="00C045B3" w:rsidRPr="00977BB7" w:rsidRDefault="00C045B3" w:rsidP="00C045B3">
      <w:pPr>
        <w:spacing w:line="240" w:lineRule="auto"/>
        <w:ind w:left="284"/>
        <w:rPr>
          <w:rFonts w:eastAsia="Times New Roman"/>
          <w:szCs w:val="24"/>
          <w:lang w:eastAsia="es-CO"/>
        </w:rPr>
      </w:pPr>
      <w:r w:rsidRPr="00977BB7">
        <w:rPr>
          <w:rFonts w:eastAsia="Times New Roman"/>
          <w:i/>
          <w:iCs/>
          <w:szCs w:val="24"/>
          <w:lang w:eastAsia="es-CO"/>
        </w:rPr>
        <w:t>…</w:t>
      </w:r>
    </w:p>
    <w:p w:rsidR="00C045B3" w:rsidRPr="00977BB7" w:rsidRDefault="00C045B3" w:rsidP="00C045B3">
      <w:pPr>
        <w:spacing w:line="240" w:lineRule="auto"/>
        <w:ind w:left="284"/>
        <w:rPr>
          <w:rFonts w:eastAsia="Times New Roman"/>
          <w:szCs w:val="24"/>
          <w:lang w:eastAsia="es-CO"/>
        </w:rPr>
      </w:pPr>
      <w:r w:rsidRPr="00977BB7">
        <w:rPr>
          <w:rFonts w:eastAsia="Times New Roman"/>
          <w:i/>
          <w:iCs/>
          <w:szCs w:val="24"/>
          <w:lang w:eastAsia="es-CO"/>
        </w:rPr>
        <w:t>b) Asalariados</w:t>
      </w:r>
    </w:p>
    <w:p w:rsidR="00C045B3" w:rsidRPr="00977BB7" w:rsidRDefault="00C045B3" w:rsidP="00C045B3">
      <w:pPr>
        <w:spacing w:line="240" w:lineRule="auto"/>
        <w:ind w:left="284"/>
        <w:rPr>
          <w:rFonts w:eastAsia="Times New Roman"/>
          <w:szCs w:val="24"/>
          <w:lang w:eastAsia="es-CO"/>
        </w:rPr>
      </w:pPr>
      <w:r w:rsidRPr="00977BB7">
        <w:rPr>
          <w:rFonts w:eastAsia="Times New Roman"/>
          <w:i/>
          <w:iCs/>
          <w:szCs w:val="24"/>
          <w:lang w:eastAsia="es-CO"/>
        </w:rPr>
        <w:t> </w:t>
      </w:r>
    </w:p>
    <w:p w:rsidR="00C045B3" w:rsidRPr="00977BB7" w:rsidRDefault="00C045B3" w:rsidP="00C045B3">
      <w:pPr>
        <w:spacing w:line="240" w:lineRule="auto"/>
        <w:ind w:left="284"/>
        <w:rPr>
          <w:rFonts w:eastAsia="Times New Roman"/>
          <w:szCs w:val="24"/>
          <w:lang w:eastAsia="es-CO"/>
        </w:rPr>
      </w:pPr>
      <w:r w:rsidRPr="00977BB7">
        <w:rPr>
          <w:rFonts w:eastAsia="Times New Roman"/>
          <w:i/>
          <w:iCs/>
          <w:szCs w:val="24"/>
          <w:lang w:eastAsia="es-CO"/>
        </w:rPr>
        <w:t>Los asalariados cuyos ingresos brutos provengan por lo menos en un ochenta por ciento (80%) de pagos originados en una relación laboral o legal y reglamentaria, que no sean responsables del impuesto sobre las ventas, siempre y cuando en relación con el año gravable 2012 se cumplan los siguientes requisitos adicionales:</w:t>
      </w:r>
    </w:p>
    <w:p w:rsidR="00C045B3" w:rsidRPr="00977BB7" w:rsidRDefault="00C045B3" w:rsidP="00C045B3">
      <w:pPr>
        <w:spacing w:line="240" w:lineRule="auto"/>
        <w:ind w:left="284"/>
        <w:rPr>
          <w:rFonts w:eastAsia="Times New Roman"/>
          <w:szCs w:val="24"/>
          <w:lang w:eastAsia="es-CO"/>
        </w:rPr>
      </w:pPr>
      <w:r w:rsidRPr="00977BB7">
        <w:rPr>
          <w:rFonts w:eastAsia="Times New Roman"/>
          <w:i/>
          <w:iCs/>
          <w:szCs w:val="24"/>
          <w:lang w:eastAsia="es-CO"/>
        </w:rPr>
        <w:t> </w:t>
      </w:r>
    </w:p>
    <w:p w:rsidR="00C045B3" w:rsidRPr="00977BB7" w:rsidRDefault="00C045B3" w:rsidP="00C045B3">
      <w:pPr>
        <w:spacing w:line="240" w:lineRule="auto"/>
        <w:ind w:left="284"/>
        <w:rPr>
          <w:rFonts w:eastAsia="Times New Roman"/>
          <w:szCs w:val="24"/>
          <w:lang w:eastAsia="es-CO"/>
        </w:rPr>
      </w:pPr>
      <w:r w:rsidRPr="00977BB7">
        <w:rPr>
          <w:rFonts w:eastAsia="Times New Roman"/>
          <w:i/>
          <w:iCs/>
          <w:szCs w:val="24"/>
          <w:lang w:eastAsia="es-CO"/>
        </w:rPr>
        <w:t>1. Que el patrimonio bruto en el último día del año gravable 2012 no exceda de cuatro mil quinientas (4.500) UVT ($117’221.000).</w:t>
      </w:r>
    </w:p>
    <w:p w:rsidR="00C045B3" w:rsidRPr="00977BB7" w:rsidRDefault="00C045B3" w:rsidP="00C045B3">
      <w:pPr>
        <w:spacing w:line="240" w:lineRule="auto"/>
        <w:ind w:left="284"/>
        <w:rPr>
          <w:rFonts w:eastAsia="Times New Roman"/>
          <w:szCs w:val="24"/>
          <w:lang w:eastAsia="es-CO"/>
        </w:rPr>
      </w:pPr>
      <w:r w:rsidRPr="00977BB7">
        <w:rPr>
          <w:rFonts w:eastAsia="Times New Roman"/>
          <w:i/>
          <w:iCs/>
          <w:szCs w:val="24"/>
          <w:lang w:eastAsia="es-CO"/>
        </w:rPr>
        <w:lastRenderedPageBreak/>
        <w:t>2. </w:t>
      </w:r>
      <w:r w:rsidRPr="00977BB7">
        <w:rPr>
          <w:rFonts w:eastAsia="Times New Roman"/>
          <w:i/>
          <w:iCs/>
          <w:szCs w:val="24"/>
          <w:u w:val="single"/>
          <w:lang w:eastAsia="es-CO"/>
        </w:rPr>
        <w:t>Que el asalariado no haya obtenido durante el año gravable 2012 ingresos totales superiores a cuatro mil setenta y tres (4.073) UVT ($106’098.000)</w:t>
      </w:r>
      <w:r w:rsidRPr="00977BB7">
        <w:rPr>
          <w:rFonts w:eastAsia="Times New Roman"/>
          <w:i/>
          <w:iCs/>
          <w:szCs w:val="24"/>
          <w:lang w:eastAsia="es-CO"/>
        </w:rPr>
        <w:t>.</w:t>
      </w:r>
    </w:p>
    <w:p w:rsidR="00C045B3" w:rsidRPr="00977BB7" w:rsidRDefault="00C045B3" w:rsidP="00C045B3">
      <w:pPr>
        <w:spacing w:line="240" w:lineRule="auto"/>
        <w:ind w:left="284"/>
        <w:rPr>
          <w:rFonts w:eastAsia="Times New Roman"/>
          <w:szCs w:val="24"/>
          <w:lang w:eastAsia="es-CO"/>
        </w:rPr>
      </w:pPr>
      <w:r w:rsidRPr="00977BB7">
        <w:rPr>
          <w:rFonts w:eastAsia="Times New Roman"/>
          <w:i/>
          <w:iCs/>
          <w:szCs w:val="24"/>
          <w:lang w:eastAsia="es-CO"/>
        </w:rPr>
        <w:t>…” </w:t>
      </w:r>
      <w:r w:rsidRPr="00977BB7">
        <w:rPr>
          <w:rFonts w:eastAsia="Times New Roman"/>
          <w:szCs w:val="24"/>
          <w:lang w:eastAsia="es-CO"/>
        </w:rPr>
        <w:t>(</w:t>
      </w:r>
      <w:proofErr w:type="gramStart"/>
      <w:r w:rsidRPr="00977BB7">
        <w:rPr>
          <w:rFonts w:eastAsia="Times New Roman"/>
          <w:szCs w:val="24"/>
          <w:lang w:eastAsia="es-CO"/>
        </w:rPr>
        <w:t>subrayado</w:t>
      </w:r>
      <w:proofErr w:type="gramEnd"/>
      <w:r w:rsidRPr="00977BB7">
        <w:rPr>
          <w:rFonts w:eastAsia="Times New Roman"/>
          <w:szCs w:val="24"/>
          <w:lang w:eastAsia="es-CO"/>
        </w:rPr>
        <w:t xml:space="preserve"> fuera de texto)</w:t>
      </w:r>
    </w:p>
    <w:p w:rsidR="00C045B3" w:rsidRPr="00977BB7" w:rsidRDefault="00C045B3" w:rsidP="00C045B3">
      <w:pPr>
        <w:spacing w:line="240" w:lineRule="auto"/>
        <w:rPr>
          <w:rFonts w:eastAsia="Times New Roman"/>
          <w:szCs w:val="24"/>
          <w:lang w:eastAsia="es-CO"/>
        </w:rPr>
      </w:pPr>
      <w:r w:rsidRPr="00977BB7">
        <w:rPr>
          <w:rFonts w:eastAsia="Times New Roman"/>
          <w:szCs w:val="24"/>
          <w:lang w:eastAsia="es-CO"/>
        </w:rPr>
        <w:t> </w:t>
      </w:r>
    </w:p>
    <w:p w:rsidR="00C045B3" w:rsidRPr="00977BB7" w:rsidRDefault="00C045B3" w:rsidP="00C045B3">
      <w:pPr>
        <w:spacing w:line="240" w:lineRule="auto"/>
        <w:rPr>
          <w:rFonts w:eastAsia="Times New Roman"/>
          <w:szCs w:val="24"/>
          <w:lang w:eastAsia="es-CO"/>
        </w:rPr>
      </w:pPr>
      <w:r w:rsidRPr="00977BB7">
        <w:rPr>
          <w:rFonts w:eastAsia="Times New Roman"/>
          <w:szCs w:val="24"/>
          <w:lang w:eastAsia="es-CO"/>
        </w:rPr>
        <w:t>Basado en el numeral 3° del </w:t>
      </w:r>
      <w:hyperlink r:id="rId17" w:tooltip="Estatuto Tributario CETA" w:history="1">
        <w:r w:rsidRPr="00977BB7">
          <w:rPr>
            <w:rFonts w:eastAsia="Times New Roman"/>
            <w:szCs w:val="24"/>
            <w:lang w:eastAsia="es-CO"/>
          </w:rPr>
          <w:t>artículo 593</w:t>
        </w:r>
      </w:hyperlink>
      <w:r w:rsidRPr="00977BB7">
        <w:rPr>
          <w:rFonts w:eastAsia="Times New Roman"/>
          <w:szCs w:val="24"/>
          <w:lang w:eastAsia="es-CO"/>
        </w:rPr>
        <w:t> del Estatuto Tributario y en el numeral 2° del literal b) del artículo 7° del Decreto 2634 de 2012, el Gobierno Nacional reglamentó el </w:t>
      </w:r>
      <w:hyperlink r:id="rId18" w:tooltip="Estatuto Tributario CETA" w:history="1">
        <w:r w:rsidRPr="00977BB7">
          <w:rPr>
            <w:rFonts w:eastAsia="Times New Roman"/>
            <w:szCs w:val="24"/>
            <w:lang w:eastAsia="es-CO"/>
          </w:rPr>
          <w:t>artículo 384</w:t>
        </w:r>
      </w:hyperlink>
      <w:r w:rsidRPr="00977BB7">
        <w:rPr>
          <w:rFonts w:eastAsia="Times New Roman"/>
          <w:szCs w:val="24"/>
          <w:lang w:eastAsia="es-CO"/>
        </w:rPr>
        <w:t> del Estatuto Tributario, mediante el artículo 3° del Decreto 0099 de 2013, en los siguientes términos:</w:t>
      </w:r>
    </w:p>
    <w:p w:rsidR="00C045B3" w:rsidRPr="00977BB7" w:rsidRDefault="00C045B3" w:rsidP="00C045B3">
      <w:pPr>
        <w:spacing w:line="240" w:lineRule="auto"/>
        <w:ind w:left="284"/>
        <w:rPr>
          <w:rFonts w:eastAsia="Times New Roman"/>
          <w:szCs w:val="24"/>
          <w:lang w:eastAsia="es-CO"/>
        </w:rPr>
      </w:pPr>
      <w:r w:rsidRPr="00977BB7">
        <w:rPr>
          <w:rFonts w:eastAsia="Times New Roman"/>
          <w:szCs w:val="24"/>
          <w:lang w:eastAsia="es-CO"/>
        </w:rPr>
        <w:t> </w:t>
      </w:r>
    </w:p>
    <w:p w:rsidR="00C045B3" w:rsidRPr="00977BB7" w:rsidRDefault="00C045B3" w:rsidP="00C045B3">
      <w:pPr>
        <w:spacing w:line="240" w:lineRule="auto"/>
        <w:ind w:left="284"/>
        <w:rPr>
          <w:rFonts w:eastAsia="Times New Roman"/>
          <w:szCs w:val="24"/>
          <w:lang w:eastAsia="es-CO"/>
        </w:rPr>
      </w:pPr>
      <w:r w:rsidRPr="00977BB7">
        <w:rPr>
          <w:rFonts w:eastAsia="Times New Roman"/>
          <w:szCs w:val="24"/>
          <w:lang w:eastAsia="es-CO"/>
        </w:rPr>
        <w:t>“…</w:t>
      </w:r>
    </w:p>
    <w:p w:rsidR="00C045B3" w:rsidRPr="00977BB7" w:rsidRDefault="00C045B3" w:rsidP="00C045B3">
      <w:pPr>
        <w:spacing w:line="240" w:lineRule="auto"/>
        <w:ind w:left="284"/>
        <w:rPr>
          <w:rFonts w:eastAsia="Times New Roman"/>
          <w:szCs w:val="24"/>
          <w:lang w:eastAsia="es-CO"/>
        </w:rPr>
      </w:pPr>
      <w:r w:rsidRPr="00977BB7">
        <w:rPr>
          <w:rFonts w:eastAsia="Times New Roman"/>
          <w:b/>
          <w:bCs/>
          <w:i/>
          <w:iCs/>
          <w:szCs w:val="24"/>
          <w:lang w:eastAsia="es-CO"/>
        </w:rPr>
        <w:t>ARTÍCULO 3°. RETENCIÓN EN LA FUENTE MÍNIMA PARA EMPLEADOS POR CONCEPTO DE RENTAS DE TRABAJO. </w:t>
      </w:r>
      <w:r w:rsidRPr="00977BB7">
        <w:rPr>
          <w:rFonts w:eastAsia="Times New Roman"/>
          <w:i/>
          <w:iCs/>
          <w:szCs w:val="24"/>
          <w:lang w:eastAsia="es-CO"/>
        </w:rPr>
        <w:t>A partir del 1° de abril de 2013, la retención en la fuente por el concepto de ingreso a que se refiere este Decreto, aplicable a las personas naturales pertenecientes a la categoría de empleado a que se refiere el </w:t>
      </w:r>
      <w:hyperlink r:id="rId19" w:tooltip="Estatuto Tributario CETA" w:history="1">
        <w:r w:rsidRPr="00977BB7">
          <w:rPr>
            <w:rFonts w:eastAsia="Times New Roman"/>
            <w:i/>
            <w:iCs/>
            <w:szCs w:val="24"/>
            <w:lang w:eastAsia="es-CO"/>
          </w:rPr>
          <w:t>artículo 329</w:t>
        </w:r>
      </w:hyperlink>
      <w:r w:rsidRPr="00977BB7">
        <w:rPr>
          <w:rFonts w:eastAsia="Times New Roman"/>
          <w:i/>
          <w:iCs/>
          <w:szCs w:val="24"/>
          <w:lang w:eastAsia="es-CO"/>
        </w:rPr>
        <w:t xml:space="preserve"> del Estatuto Tributario, obligados a presentar declaración del impuesto sobre la renta, en ningún caso podrá ser inferior al mayor valor mensual de retención que resulte de aplicar la tabla de retención contenida en el artículo 1° de este Decreto, o la que resulte de aplicar a los Pagos Mensuales o </w:t>
      </w:r>
      <w:proofErr w:type="spellStart"/>
      <w:r w:rsidRPr="00977BB7">
        <w:rPr>
          <w:rFonts w:eastAsia="Times New Roman"/>
          <w:i/>
          <w:iCs/>
          <w:szCs w:val="24"/>
          <w:lang w:eastAsia="es-CO"/>
        </w:rPr>
        <w:t>mensualizados</w:t>
      </w:r>
      <w:proofErr w:type="spellEnd"/>
      <w:r w:rsidRPr="00977BB7">
        <w:rPr>
          <w:rFonts w:eastAsia="Times New Roman"/>
          <w:i/>
          <w:iCs/>
          <w:szCs w:val="24"/>
          <w:lang w:eastAsia="es-CO"/>
        </w:rPr>
        <w:t xml:space="preserve"> (PM) la siguiente tabla, a la base de retención en la fuente, determinada al restar los aportes al sistema general de seguridad social (Aportes obligatorios a salud, pensiones y Riesgos Laborales ARL) a cargo del empleado del total del pago mensual o abono en cuenta:</w:t>
      </w:r>
    </w:p>
    <w:p w:rsidR="00C045B3" w:rsidRPr="00977BB7" w:rsidRDefault="00C045B3" w:rsidP="00C045B3">
      <w:pPr>
        <w:spacing w:line="240" w:lineRule="auto"/>
        <w:ind w:left="284"/>
        <w:rPr>
          <w:rFonts w:eastAsia="Times New Roman"/>
          <w:szCs w:val="24"/>
          <w:lang w:eastAsia="es-CO"/>
        </w:rPr>
      </w:pPr>
      <w:r w:rsidRPr="00977BB7">
        <w:rPr>
          <w:rFonts w:eastAsia="Times New Roman"/>
          <w:i/>
          <w:iCs/>
          <w:szCs w:val="24"/>
          <w:lang w:eastAsia="es-CO"/>
        </w:rPr>
        <w:t>…</w:t>
      </w:r>
    </w:p>
    <w:p w:rsidR="00C045B3" w:rsidRPr="00977BB7" w:rsidRDefault="00C045B3" w:rsidP="00C045B3">
      <w:pPr>
        <w:spacing w:line="240" w:lineRule="auto"/>
        <w:ind w:left="284"/>
        <w:rPr>
          <w:rFonts w:eastAsia="Times New Roman"/>
          <w:szCs w:val="24"/>
          <w:lang w:eastAsia="es-CO"/>
        </w:rPr>
      </w:pPr>
      <w:r w:rsidRPr="00977BB7">
        <w:rPr>
          <w:rFonts w:eastAsia="Times New Roman"/>
          <w:b/>
          <w:bCs/>
          <w:i/>
          <w:iCs/>
          <w:szCs w:val="24"/>
          <w:lang w:eastAsia="es-CO"/>
        </w:rPr>
        <w:t>Parágrafo 4°….</w:t>
      </w:r>
    </w:p>
    <w:p w:rsidR="00C045B3" w:rsidRPr="00977BB7" w:rsidRDefault="00C045B3" w:rsidP="00C045B3">
      <w:pPr>
        <w:spacing w:line="240" w:lineRule="auto"/>
        <w:ind w:left="284"/>
        <w:rPr>
          <w:rFonts w:eastAsia="Times New Roman"/>
          <w:szCs w:val="24"/>
          <w:lang w:eastAsia="es-CO"/>
        </w:rPr>
      </w:pPr>
      <w:r w:rsidRPr="00977BB7">
        <w:rPr>
          <w:rFonts w:eastAsia="Times New Roman"/>
          <w:b/>
          <w:bCs/>
          <w:i/>
          <w:iCs/>
          <w:szCs w:val="24"/>
          <w:lang w:eastAsia="es-CO"/>
        </w:rPr>
        <w:t> </w:t>
      </w:r>
    </w:p>
    <w:p w:rsidR="00C045B3" w:rsidRPr="00977BB7" w:rsidRDefault="00C045B3" w:rsidP="00C045B3">
      <w:pPr>
        <w:spacing w:line="240" w:lineRule="auto"/>
        <w:ind w:left="284"/>
        <w:rPr>
          <w:rFonts w:eastAsia="Times New Roman"/>
          <w:szCs w:val="24"/>
          <w:lang w:eastAsia="es-CO"/>
        </w:rPr>
      </w:pPr>
      <w:r w:rsidRPr="00977BB7">
        <w:rPr>
          <w:rFonts w:eastAsia="Times New Roman"/>
          <w:i/>
          <w:iCs/>
          <w:szCs w:val="24"/>
          <w:u w:val="single"/>
          <w:lang w:eastAsia="es-CO"/>
        </w:rPr>
        <w:t>La tabla de retención contenida en el presente artículo se aplicará</w:t>
      </w:r>
      <w:r w:rsidRPr="00977BB7">
        <w:rPr>
          <w:rFonts w:eastAsia="Times New Roman"/>
          <w:i/>
          <w:iCs/>
          <w:szCs w:val="24"/>
          <w:lang w:eastAsia="es-CO"/>
        </w:rPr>
        <w:t> a: i) pagos efectuados a los trabajadores empleados cuyos ingresos provengan de una relación laboral o legal y reglamentaria, y a los ii) pagos o bonos (sic) en cuenta a trabajadores que presten servicios personales mediante el ejercicio de profesionales liberales o que presten servicios técnicos que no requieran la utilización de materiales o insumos especializados o de maquinaria o equipo especializado, </w:t>
      </w:r>
      <w:r w:rsidRPr="00977BB7">
        <w:rPr>
          <w:rFonts w:eastAsia="Times New Roman"/>
          <w:i/>
          <w:iCs/>
          <w:szCs w:val="24"/>
          <w:u w:val="single"/>
          <w:lang w:eastAsia="es-CO"/>
        </w:rPr>
        <w:t>que sean considerados dentro de la categoría de empleado de conformidad con lo dispuesto en el </w:t>
      </w:r>
      <w:hyperlink r:id="rId20" w:tooltip="Estatuto Tributario CETA" w:history="1">
        <w:r w:rsidRPr="00977BB7">
          <w:rPr>
            <w:rFonts w:eastAsia="Times New Roman"/>
            <w:i/>
            <w:iCs/>
            <w:szCs w:val="24"/>
            <w:lang w:eastAsia="es-CO"/>
          </w:rPr>
          <w:t>artículo 329</w:t>
        </w:r>
      </w:hyperlink>
      <w:r w:rsidRPr="00977BB7">
        <w:rPr>
          <w:rFonts w:eastAsia="Times New Roman"/>
          <w:i/>
          <w:iCs/>
          <w:szCs w:val="24"/>
          <w:u w:val="single"/>
          <w:lang w:eastAsia="es-CO"/>
        </w:rPr>
        <w:t> del Estatuto Tributario, únicamente cuando sus ingresos totales en el año gravable inmediatamente anterior, sean iguales o superiores a cuatro mil setenta y tres (4.073) UVT</w:t>
      </w:r>
      <w:r w:rsidRPr="00977BB7">
        <w:rPr>
          <w:rFonts w:eastAsia="Times New Roman"/>
          <w:i/>
          <w:iCs/>
          <w:szCs w:val="24"/>
          <w:lang w:eastAsia="es-CO"/>
        </w:rPr>
        <w:t>, independientemente de su calidad de declarante para el período gravable en que se efectúa.” </w:t>
      </w:r>
      <w:r w:rsidRPr="00977BB7">
        <w:rPr>
          <w:rFonts w:eastAsia="Times New Roman"/>
          <w:szCs w:val="24"/>
          <w:lang w:eastAsia="es-CO"/>
        </w:rPr>
        <w:t>(</w:t>
      </w:r>
      <w:proofErr w:type="gramStart"/>
      <w:r w:rsidRPr="00977BB7">
        <w:rPr>
          <w:rFonts w:eastAsia="Times New Roman"/>
          <w:szCs w:val="24"/>
          <w:lang w:eastAsia="es-CO"/>
        </w:rPr>
        <w:t>subrayado</w:t>
      </w:r>
      <w:proofErr w:type="gramEnd"/>
      <w:r w:rsidRPr="00977BB7">
        <w:rPr>
          <w:rFonts w:eastAsia="Times New Roman"/>
          <w:szCs w:val="24"/>
          <w:lang w:eastAsia="es-CO"/>
        </w:rPr>
        <w:t xml:space="preserve"> fuera de texto)</w:t>
      </w:r>
    </w:p>
    <w:p w:rsidR="00C045B3" w:rsidRPr="00977BB7" w:rsidRDefault="00C045B3" w:rsidP="00C045B3">
      <w:pPr>
        <w:spacing w:line="240" w:lineRule="auto"/>
        <w:rPr>
          <w:rFonts w:eastAsia="Times New Roman"/>
          <w:szCs w:val="24"/>
          <w:lang w:eastAsia="es-CO"/>
        </w:rPr>
      </w:pPr>
      <w:r w:rsidRPr="00977BB7">
        <w:rPr>
          <w:rFonts w:eastAsia="Times New Roman"/>
          <w:szCs w:val="24"/>
          <w:lang w:eastAsia="es-CO"/>
        </w:rPr>
        <w:t> </w:t>
      </w:r>
    </w:p>
    <w:p w:rsidR="00C045B3" w:rsidRPr="00977BB7" w:rsidRDefault="00C045B3" w:rsidP="00C045B3">
      <w:pPr>
        <w:spacing w:line="240" w:lineRule="auto"/>
        <w:rPr>
          <w:rFonts w:eastAsia="Times New Roman"/>
          <w:szCs w:val="24"/>
          <w:lang w:eastAsia="es-CO"/>
        </w:rPr>
      </w:pPr>
      <w:r w:rsidRPr="00977BB7">
        <w:rPr>
          <w:rFonts w:eastAsia="Times New Roman"/>
          <w:szCs w:val="24"/>
          <w:lang w:eastAsia="es-CO"/>
        </w:rPr>
        <w:t>En consonancia con lo anterior, el artículo 1° del Decreto Reglamentario 1070 de 2013, le impone a los trabajadores el deber de reportar anualmente a sus pagadores o agentes de retención, entre otra información necesaria, </w:t>
      </w:r>
      <w:r w:rsidRPr="00977BB7">
        <w:rPr>
          <w:rFonts w:eastAsia="Times New Roman"/>
          <w:i/>
          <w:iCs/>
          <w:szCs w:val="24"/>
          <w:lang w:eastAsia="es-CO"/>
        </w:rPr>
        <w:t>“5. Si sus ingresos totales en el año gravable inmediatamente anterior superaron cuatro mil setenta y tres (4.073) UVT”.</w:t>
      </w:r>
    </w:p>
    <w:p w:rsidR="00C045B3" w:rsidRPr="00977BB7" w:rsidRDefault="00C045B3" w:rsidP="00C045B3">
      <w:pPr>
        <w:spacing w:line="240" w:lineRule="auto"/>
        <w:rPr>
          <w:rFonts w:eastAsia="Times New Roman"/>
          <w:szCs w:val="24"/>
          <w:lang w:eastAsia="es-CO"/>
        </w:rPr>
      </w:pPr>
      <w:r w:rsidRPr="00977BB7">
        <w:rPr>
          <w:rFonts w:eastAsia="Times New Roman"/>
          <w:i/>
          <w:iCs/>
          <w:szCs w:val="24"/>
          <w:lang w:eastAsia="es-CO"/>
        </w:rPr>
        <w:t> </w:t>
      </w:r>
    </w:p>
    <w:p w:rsidR="00C045B3" w:rsidRPr="00977BB7" w:rsidRDefault="00C045B3" w:rsidP="00C045B3">
      <w:pPr>
        <w:spacing w:line="240" w:lineRule="auto"/>
        <w:rPr>
          <w:rFonts w:eastAsia="Times New Roman"/>
          <w:szCs w:val="24"/>
          <w:lang w:eastAsia="es-CO"/>
        </w:rPr>
      </w:pPr>
      <w:r w:rsidRPr="00977BB7">
        <w:rPr>
          <w:rFonts w:eastAsia="Times New Roman"/>
          <w:szCs w:val="24"/>
          <w:lang w:eastAsia="es-CO"/>
        </w:rPr>
        <w:t>En este orden de ideas, fácilmente se advierte que la cifra de referencia adoptada en el parágrafo 4° del artículo 3° del Decreto 0099 de 2013 y en el numeral 5° del artículo 1° del Decreto 1070 de 2013, para establecer a qué empleados les aplica la retención en la fuente mínima, corresponde exactamente al tope de ingresos totales que debían cumplir los asalariados para no estar obligados a declarar por el año gravable 2012. (Numeral 3° </w:t>
      </w:r>
      <w:hyperlink r:id="rId21" w:tooltip="Estatuto Tributario CETA" w:history="1">
        <w:r w:rsidRPr="00977BB7">
          <w:rPr>
            <w:rFonts w:eastAsia="Times New Roman"/>
            <w:szCs w:val="24"/>
            <w:lang w:eastAsia="es-CO"/>
          </w:rPr>
          <w:t>art. 593</w:t>
        </w:r>
      </w:hyperlink>
      <w:r w:rsidRPr="00977BB7">
        <w:rPr>
          <w:rFonts w:eastAsia="Times New Roman"/>
          <w:szCs w:val="24"/>
          <w:lang w:eastAsia="es-CO"/>
        </w:rPr>
        <w:t> E.T. y numeral 2° literal b) art. 7 Decreto 2634 de 2012).</w:t>
      </w:r>
    </w:p>
    <w:p w:rsidR="00C045B3" w:rsidRPr="00977BB7" w:rsidRDefault="00C045B3" w:rsidP="00C045B3">
      <w:pPr>
        <w:spacing w:line="240" w:lineRule="auto"/>
        <w:rPr>
          <w:rFonts w:eastAsia="Times New Roman"/>
          <w:szCs w:val="24"/>
          <w:lang w:eastAsia="es-CO"/>
        </w:rPr>
      </w:pPr>
      <w:r w:rsidRPr="00977BB7">
        <w:rPr>
          <w:rFonts w:eastAsia="Times New Roman"/>
          <w:szCs w:val="24"/>
          <w:lang w:eastAsia="es-CO"/>
        </w:rPr>
        <w:t> </w:t>
      </w:r>
    </w:p>
    <w:p w:rsidR="00C045B3" w:rsidRPr="00977BB7" w:rsidRDefault="00C045B3" w:rsidP="00C045B3">
      <w:pPr>
        <w:spacing w:line="240" w:lineRule="auto"/>
        <w:rPr>
          <w:rFonts w:eastAsia="Times New Roman"/>
          <w:szCs w:val="24"/>
          <w:lang w:eastAsia="es-CO"/>
        </w:rPr>
      </w:pPr>
      <w:r w:rsidRPr="00977BB7">
        <w:rPr>
          <w:rFonts w:eastAsia="Times New Roman"/>
          <w:szCs w:val="24"/>
          <w:lang w:eastAsia="es-CO"/>
        </w:rPr>
        <w:t>Ahora bien, sobre la entrada en vigencia de la derogatoria del numeral 3° del </w:t>
      </w:r>
      <w:hyperlink r:id="rId22" w:tooltip="Estatuto Tributario CETA" w:history="1">
        <w:r w:rsidRPr="00977BB7">
          <w:rPr>
            <w:rFonts w:eastAsia="Times New Roman"/>
            <w:szCs w:val="24"/>
            <w:lang w:eastAsia="es-CO"/>
          </w:rPr>
          <w:t>artículo 593</w:t>
        </w:r>
      </w:hyperlink>
      <w:r w:rsidRPr="00977BB7">
        <w:rPr>
          <w:rFonts w:eastAsia="Times New Roman"/>
          <w:szCs w:val="24"/>
          <w:lang w:eastAsia="es-CO"/>
        </w:rPr>
        <w:t> del Estatuto Tributario, se pronunció este Despacho mediante el Oficio No. 027623 del 9 de mayo de 2013, en los siguientes términos:</w:t>
      </w:r>
    </w:p>
    <w:p w:rsidR="00C045B3" w:rsidRPr="00977BB7" w:rsidRDefault="00C045B3" w:rsidP="00C045B3">
      <w:pPr>
        <w:spacing w:line="240" w:lineRule="auto"/>
        <w:ind w:left="284"/>
        <w:rPr>
          <w:rFonts w:eastAsia="Times New Roman"/>
          <w:szCs w:val="24"/>
          <w:lang w:eastAsia="es-CO"/>
        </w:rPr>
      </w:pPr>
      <w:r w:rsidRPr="00977BB7">
        <w:rPr>
          <w:rFonts w:eastAsia="Times New Roman"/>
          <w:szCs w:val="24"/>
          <w:lang w:eastAsia="es-CO"/>
        </w:rPr>
        <w:t> </w:t>
      </w:r>
    </w:p>
    <w:p w:rsidR="00C045B3" w:rsidRPr="00977BB7" w:rsidRDefault="00C045B3" w:rsidP="00C045B3">
      <w:pPr>
        <w:spacing w:line="240" w:lineRule="auto"/>
        <w:ind w:left="284"/>
        <w:rPr>
          <w:rFonts w:eastAsia="Times New Roman"/>
          <w:szCs w:val="24"/>
          <w:lang w:eastAsia="es-CO"/>
        </w:rPr>
      </w:pPr>
      <w:r w:rsidRPr="00977BB7">
        <w:rPr>
          <w:rFonts w:eastAsia="Times New Roman"/>
          <w:i/>
          <w:iCs/>
          <w:szCs w:val="24"/>
          <w:lang w:eastAsia="es-CO"/>
        </w:rPr>
        <w:t>“…</w:t>
      </w:r>
    </w:p>
    <w:p w:rsidR="00C045B3" w:rsidRPr="00977BB7" w:rsidRDefault="00C045B3" w:rsidP="00C045B3">
      <w:pPr>
        <w:spacing w:line="240" w:lineRule="auto"/>
        <w:ind w:left="284"/>
        <w:rPr>
          <w:rFonts w:eastAsia="Times New Roman"/>
          <w:szCs w:val="24"/>
          <w:lang w:eastAsia="es-CO"/>
        </w:rPr>
      </w:pPr>
      <w:r w:rsidRPr="00977BB7">
        <w:rPr>
          <w:rFonts w:eastAsia="Times New Roman"/>
          <w:i/>
          <w:iCs/>
          <w:szCs w:val="24"/>
          <w:lang w:eastAsia="es-CO"/>
        </w:rPr>
        <w:t>El </w:t>
      </w:r>
      <w:hyperlink r:id="rId23" w:tooltip="Estatuto Tributario CETA" w:history="1">
        <w:r w:rsidRPr="00977BB7">
          <w:rPr>
            <w:rFonts w:eastAsia="Times New Roman"/>
            <w:i/>
            <w:iCs/>
            <w:szCs w:val="24"/>
            <w:lang w:eastAsia="es-CO"/>
          </w:rPr>
          <w:t>artículo 593</w:t>
        </w:r>
      </w:hyperlink>
      <w:r w:rsidRPr="00977BB7">
        <w:rPr>
          <w:rFonts w:eastAsia="Times New Roman"/>
          <w:i/>
          <w:iCs/>
          <w:szCs w:val="24"/>
          <w:lang w:eastAsia="es-CO"/>
        </w:rPr>
        <w:t xml:space="preserve"> contiene unos requisitos, que por su importancia y trascendencia, pueden catalogarse como de fondo, puesto que están dirigidos a garantizar los derechos y deberes sustanciales tanto del contribuyente como del Estado, en cuanto al </w:t>
      </w:r>
      <w:r w:rsidRPr="00977BB7">
        <w:rPr>
          <w:rFonts w:eastAsia="Times New Roman"/>
          <w:i/>
          <w:iCs/>
          <w:szCs w:val="24"/>
          <w:lang w:eastAsia="es-CO"/>
        </w:rPr>
        <w:lastRenderedPageBreak/>
        <w:t>nacimiento de la obligación fiscal y porque la finalidad que el legislador busca con ellos es la seguridad jurídica de la relación tributaria sustancial.</w:t>
      </w:r>
    </w:p>
    <w:p w:rsidR="00C045B3" w:rsidRPr="00977BB7" w:rsidRDefault="00C045B3" w:rsidP="00C045B3">
      <w:pPr>
        <w:spacing w:line="240" w:lineRule="auto"/>
        <w:ind w:left="284"/>
        <w:rPr>
          <w:rFonts w:eastAsia="Times New Roman"/>
          <w:szCs w:val="24"/>
          <w:lang w:eastAsia="es-CO"/>
        </w:rPr>
      </w:pPr>
      <w:r w:rsidRPr="00977BB7">
        <w:rPr>
          <w:rFonts w:eastAsia="Times New Roman"/>
          <w:i/>
          <w:iCs/>
          <w:szCs w:val="24"/>
          <w:lang w:eastAsia="es-CO"/>
        </w:rPr>
        <w:t> </w:t>
      </w:r>
    </w:p>
    <w:p w:rsidR="00C045B3" w:rsidRPr="00977BB7" w:rsidRDefault="00C045B3" w:rsidP="00C045B3">
      <w:pPr>
        <w:spacing w:line="240" w:lineRule="auto"/>
        <w:ind w:left="284"/>
        <w:rPr>
          <w:rFonts w:eastAsia="Times New Roman"/>
          <w:szCs w:val="24"/>
          <w:lang w:eastAsia="es-CO"/>
        </w:rPr>
      </w:pPr>
      <w:r w:rsidRPr="00977BB7">
        <w:rPr>
          <w:rFonts w:eastAsia="Times New Roman"/>
          <w:i/>
          <w:iCs/>
          <w:szCs w:val="24"/>
          <w:lang w:eastAsia="es-CO"/>
        </w:rPr>
        <w:t>Lo anterior en consonancia con el mandato de los artículos </w:t>
      </w:r>
      <w:hyperlink r:id="rId24" w:tooltip="Estatuto Tributario CETA" w:history="1">
        <w:r w:rsidRPr="00977BB7">
          <w:rPr>
            <w:rFonts w:eastAsia="Times New Roman"/>
            <w:i/>
            <w:iCs/>
            <w:szCs w:val="24"/>
            <w:lang w:eastAsia="es-CO"/>
          </w:rPr>
          <w:t>6</w:t>
        </w:r>
      </w:hyperlink>
      <w:r w:rsidRPr="00977BB7">
        <w:rPr>
          <w:rFonts w:eastAsia="Times New Roman"/>
          <w:i/>
          <w:iCs/>
          <w:szCs w:val="24"/>
          <w:lang w:eastAsia="es-CO"/>
        </w:rPr>
        <w:t> y </w:t>
      </w:r>
      <w:hyperlink r:id="rId25" w:tooltip="Estatuto Tributario CETA" w:history="1">
        <w:r w:rsidRPr="00977BB7">
          <w:rPr>
            <w:rFonts w:eastAsia="Times New Roman"/>
            <w:i/>
            <w:iCs/>
            <w:szCs w:val="24"/>
            <w:lang w:eastAsia="es-CO"/>
          </w:rPr>
          <w:t>244</w:t>
        </w:r>
      </w:hyperlink>
      <w:r w:rsidRPr="00977BB7">
        <w:rPr>
          <w:rFonts w:eastAsia="Times New Roman"/>
          <w:i/>
          <w:iCs/>
          <w:szCs w:val="24"/>
          <w:lang w:eastAsia="es-CO"/>
        </w:rPr>
        <w:t> del Estatuto Tributario (antes de la Ley 1607 de 2012) según los cuales, el impuesto de renta y ganancia ocasional, a cargo de los asalariados no obligados a presentar declaración de renta y complementarios, es el que resulte de sumar las retenciones en la fuente por todo concepto que deban aplicarse a los pagos realizados al contribuyente durante el respectivo año gravable.</w:t>
      </w:r>
    </w:p>
    <w:p w:rsidR="00C045B3" w:rsidRPr="00977BB7" w:rsidRDefault="00C045B3" w:rsidP="00C045B3">
      <w:pPr>
        <w:spacing w:line="240" w:lineRule="auto"/>
        <w:ind w:left="284"/>
        <w:rPr>
          <w:rFonts w:eastAsia="Times New Roman"/>
          <w:szCs w:val="24"/>
          <w:lang w:eastAsia="es-CO"/>
        </w:rPr>
      </w:pPr>
      <w:r w:rsidRPr="00977BB7">
        <w:rPr>
          <w:rFonts w:eastAsia="Times New Roman"/>
          <w:i/>
          <w:iCs/>
          <w:szCs w:val="24"/>
          <w:lang w:eastAsia="es-CO"/>
        </w:rPr>
        <w:t> </w:t>
      </w:r>
    </w:p>
    <w:p w:rsidR="00C045B3" w:rsidRPr="00977BB7" w:rsidRDefault="00C045B3" w:rsidP="00C045B3">
      <w:pPr>
        <w:spacing w:line="240" w:lineRule="auto"/>
        <w:ind w:left="284"/>
        <w:rPr>
          <w:rFonts w:eastAsia="Times New Roman"/>
          <w:szCs w:val="24"/>
          <w:lang w:eastAsia="es-CO"/>
        </w:rPr>
      </w:pPr>
      <w:r w:rsidRPr="00977BB7">
        <w:rPr>
          <w:rFonts w:eastAsia="Times New Roman"/>
          <w:i/>
          <w:iCs/>
          <w:szCs w:val="24"/>
          <w:lang w:eastAsia="es-CO"/>
        </w:rPr>
        <w:t>En este contexto, la derogatoria efectuada por el artículo 198 de la Ley 1607 de 2012 del artículo 15 de la Ley 1429 de 2010, modificatorio del numeral 3 del </w:t>
      </w:r>
      <w:hyperlink r:id="rId26" w:tooltip="Estatuto Tributario CETA" w:history="1">
        <w:r w:rsidRPr="00977BB7">
          <w:rPr>
            <w:rFonts w:eastAsia="Times New Roman"/>
            <w:i/>
            <w:iCs/>
            <w:szCs w:val="24"/>
            <w:lang w:eastAsia="es-CO"/>
          </w:rPr>
          <w:t>artículo 593</w:t>
        </w:r>
      </w:hyperlink>
      <w:r w:rsidRPr="00977BB7">
        <w:rPr>
          <w:rFonts w:eastAsia="Times New Roman"/>
          <w:i/>
          <w:iCs/>
          <w:szCs w:val="24"/>
          <w:lang w:eastAsia="es-CO"/>
        </w:rPr>
        <w:t> del Estatuto Tributario, surte efecto a partir del año gravable 2013, de conformidad con lo consagrado en el artículo 338 de la Constitución Política.</w:t>
      </w:r>
    </w:p>
    <w:p w:rsidR="00C045B3" w:rsidRPr="00977BB7" w:rsidRDefault="00C045B3" w:rsidP="00C045B3">
      <w:pPr>
        <w:spacing w:line="240" w:lineRule="auto"/>
        <w:ind w:left="284"/>
        <w:rPr>
          <w:rFonts w:eastAsia="Times New Roman"/>
          <w:szCs w:val="24"/>
          <w:lang w:eastAsia="es-CO"/>
        </w:rPr>
      </w:pPr>
      <w:r w:rsidRPr="00977BB7">
        <w:rPr>
          <w:rFonts w:eastAsia="Times New Roman"/>
          <w:i/>
          <w:iCs/>
          <w:szCs w:val="24"/>
          <w:lang w:eastAsia="es-CO"/>
        </w:rPr>
        <w:t>…”</w:t>
      </w:r>
    </w:p>
    <w:p w:rsidR="00C045B3" w:rsidRPr="00977BB7" w:rsidRDefault="00C045B3" w:rsidP="00C045B3">
      <w:pPr>
        <w:spacing w:line="240" w:lineRule="auto"/>
        <w:rPr>
          <w:rFonts w:eastAsia="Times New Roman"/>
          <w:szCs w:val="24"/>
          <w:lang w:eastAsia="es-CO"/>
        </w:rPr>
      </w:pPr>
      <w:r w:rsidRPr="00977BB7">
        <w:rPr>
          <w:rFonts w:eastAsia="Times New Roman"/>
          <w:i/>
          <w:iCs/>
          <w:szCs w:val="24"/>
          <w:lang w:eastAsia="es-CO"/>
        </w:rPr>
        <w:t> </w:t>
      </w:r>
    </w:p>
    <w:p w:rsidR="00C045B3" w:rsidRPr="00977BB7" w:rsidRDefault="00C045B3" w:rsidP="00C045B3">
      <w:pPr>
        <w:spacing w:line="240" w:lineRule="auto"/>
        <w:rPr>
          <w:rFonts w:eastAsia="Times New Roman"/>
          <w:szCs w:val="24"/>
          <w:lang w:eastAsia="es-CO"/>
        </w:rPr>
      </w:pPr>
      <w:r w:rsidRPr="00977BB7">
        <w:rPr>
          <w:rFonts w:eastAsia="Times New Roman"/>
          <w:szCs w:val="24"/>
          <w:lang w:eastAsia="es-CO"/>
        </w:rPr>
        <w:t>En ausencia del tope de ingresos para asalariados, cabe recordar que el mismo </w:t>
      </w:r>
      <w:hyperlink r:id="rId27" w:tooltip="Estatuto Tributario CETA" w:history="1">
        <w:r w:rsidRPr="00977BB7">
          <w:rPr>
            <w:rFonts w:eastAsia="Times New Roman"/>
            <w:szCs w:val="24"/>
            <w:lang w:eastAsia="es-CO"/>
          </w:rPr>
          <w:t>artículo 593</w:t>
        </w:r>
      </w:hyperlink>
      <w:r w:rsidRPr="00977BB7">
        <w:rPr>
          <w:rFonts w:eastAsia="Times New Roman"/>
          <w:szCs w:val="24"/>
          <w:lang w:eastAsia="es-CO"/>
        </w:rPr>
        <w:t> remite al numeral 1° del </w:t>
      </w:r>
      <w:hyperlink r:id="rId28" w:tooltip="Estatuto Tributario CETA" w:history="1">
        <w:r w:rsidRPr="00977BB7">
          <w:rPr>
            <w:rFonts w:eastAsia="Times New Roman"/>
            <w:szCs w:val="24"/>
            <w:lang w:eastAsia="es-CO"/>
          </w:rPr>
          <w:t>artículo 592</w:t>
        </w:r>
      </w:hyperlink>
      <w:r w:rsidRPr="00977BB7">
        <w:rPr>
          <w:rFonts w:eastAsia="Times New Roman"/>
          <w:szCs w:val="24"/>
          <w:lang w:eastAsia="es-CO"/>
        </w:rPr>
        <w:t> del Estatuto Tributario (contribuyentes de menores ingresos), cuando establece requisitos adicionales para no estar obligado a declarar, sin perjuicio de lo dispuesto en el numeral 1° del artículo anterior, que reza:</w:t>
      </w:r>
    </w:p>
    <w:p w:rsidR="00C045B3" w:rsidRPr="00977BB7" w:rsidRDefault="00C045B3" w:rsidP="00C045B3">
      <w:pPr>
        <w:spacing w:line="240" w:lineRule="auto"/>
        <w:ind w:left="284"/>
        <w:rPr>
          <w:rFonts w:eastAsia="Times New Roman"/>
          <w:szCs w:val="24"/>
          <w:lang w:eastAsia="es-CO"/>
        </w:rPr>
      </w:pPr>
      <w:r w:rsidRPr="00977BB7">
        <w:rPr>
          <w:rFonts w:eastAsia="Times New Roman"/>
          <w:szCs w:val="24"/>
          <w:lang w:eastAsia="es-CO"/>
        </w:rPr>
        <w:t> </w:t>
      </w:r>
    </w:p>
    <w:p w:rsidR="00C045B3" w:rsidRPr="00977BB7" w:rsidRDefault="00C045B3" w:rsidP="00C045B3">
      <w:pPr>
        <w:spacing w:line="240" w:lineRule="auto"/>
        <w:ind w:left="284"/>
        <w:rPr>
          <w:rFonts w:eastAsia="Times New Roman"/>
          <w:szCs w:val="24"/>
          <w:lang w:eastAsia="es-CO"/>
        </w:rPr>
      </w:pPr>
      <w:r w:rsidRPr="00977BB7">
        <w:rPr>
          <w:rFonts w:eastAsia="Times New Roman"/>
          <w:b/>
          <w:bCs/>
          <w:i/>
          <w:iCs/>
          <w:szCs w:val="24"/>
          <w:lang w:eastAsia="es-CO"/>
        </w:rPr>
        <w:t>“</w:t>
      </w:r>
      <w:hyperlink r:id="rId29" w:tooltip="Estatuto Tributario CETA" w:history="1">
        <w:r w:rsidRPr="00977BB7">
          <w:rPr>
            <w:rFonts w:eastAsia="Times New Roman"/>
            <w:b/>
            <w:bCs/>
            <w:i/>
            <w:iCs/>
            <w:szCs w:val="24"/>
            <w:lang w:eastAsia="es-CO"/>
          </w:rPr>
          <w:t>ARTÍCULO 592</w:t>
        </w:r>
      </w:hyperlink>
      <w:r w:rsidRPr="00977BB7">
        <w:rPr>
          <w:rFonts w:eastAsia="Times New Roman"/>
          <w:b/>
          <w:bCs/>
          <w:i/>
          <w:iCs/>
          <w:szCs w:val="24"/>
          <w:lang w:eastAsia="es-CO"/>
        </w:rPr>
        <w:t>. Quiénes no están obligados a declarar. </w:t>
      </w:r>
      <w:r w:rsidRPr="00977BB7">
        <w:rPr>
          <w:rFonts w:eastAsia="Times New Roman"/>
          <w:i/>
          <w:iCs/>
          <w:szCs w:val="24"/>
          <w:lang w:eastAsia="es-CO"/>
        </w:rPr>
        <w:t>No están obligados a presentar declaración de renta y complementarios:</w:t>
      </w:r>
    </w:p>
    <w:p w:rsidR="00C045B3" w:rsidRPr="00977BB7" w:rsidRDefault="00C045B3" w:rsidP="00C045B3">
      <w:pPr>
        <w:spacing w:line="240" w:lineRule="auto"/>
        <w:ind w:left="284"/>
        <w:rPr>
          <w:rFonts w:eastAsia="Times New Roman"/>
          <w:szCs w:val="24"/>
          <w:lang w:eastAsia="es-CO"/>
        </w:rPr>
      </w:pPr>
      <w:r w:rsidRPr="00977BB7">
        <w:rPr>
          <w:rFonts w:eastAsia="Times New Roman"/>
          <w:i/>
          <w:iCs/>
          <w:szCs w:val="24"/>
          <w:lang w:eastAsia="es-CO"/>
        </w:rPr>
        <w:t> </w:t>
      </w:r>
    </w:p>
    <w:p w:rsidR="00C045B3" w:rsidRPr="00977BB7" w:rsidRDefault="00C045B3" w:rsidP="00C045B3">
      <w:pPr>
        <w:spacing w:line="240" w:lineRule="auto"/>
        <w:ind w:left="284"/>
        <w:rPr>
          <w:rFonts w:eastAsia="Times New Roman"/>
          <w:szCs w:val="24"/>
          <w:lang w:eastAsia="es-CO"/>
        </w:rPr>
      </w:pPr>
      <w:r w:rsidRPr="00977BB7">
        <w:rPr>
          <w:rFonts w:eastAsia="Times New Roman"/>
          <w:i/>
          <w:iCs/>
          <w:szCs w:val="24"/>
          <w:lang w:eastAsia="es-CO"/>
        </w:rPr>
        <w:t>1. </w:t>
      </w:r>
      <w:proofErr w:type="gramStart"/>
      <w:r w:rsidRPr="00977BB7">
        <w:rPr>
          <w:rFonts w:eastAsia="Times New Roman"/>
          <w:i/>
          <w:iCs/>
          <w:szCs w:val="24"/>
          <w:u w:val="single"/>
          <w:lang w:eastAsia="es-CO"/>
        </w:rPr>
        <w:t>Los</w:t>
      </w:r>
      <w:proofErr w:type="gramEnd"/>
      <w:r w:rsidRPr="00977BB7">
        <w:rPr>
          <w:rFonts w:eastAsia="Times New Roman"/>
          <w:i/>
          <w:iCs/>
          <w:szCs w:val="24"/>
          <w:u w:val="single"/>
          <w:lang w:eastAsia="es-CO"/>
        </w:rPr>
        <w:t xml:space="preserve"> contribuyentes personas naturales y sucesiones ilíquidas</w:t>
      </w:r>
      <w:r w:rsidRPr="00977BB7">
        <w:rPr>
          <w:rFonts w:eastAsia="Times New Roman"/>
          <w:i/>
          <w:iCs/>
          <w:szCs w:val="24"/>
          <w:lang w:eastAsia="es-CO"/>
        </w:rPr>
        <w:t> que no sean responsables del impuesto a las ventas, </w:t>
      </w:r>
      <w:r w:rsidRPr="00977BB7">
        <w:rPr>
          <w:rFonts w:eastAsia="Times New Roman"/>
          <w:i/>
          <w:iCs/>
          <w:szCs w:val="24"/>
          <w:u w:val="single"/>
          <w:lang w:eastAsia="es-CO"/>
        </w:rPr>
        <w:t>que en el respectivo año o período gravable hayan obtenido ingresos brutos inferiores a 1.400 UVT</w:t>
      </w:r>
      <w:r w:rsidRPr="00977BB7">
        <w:rPr>
          <w:rFonts w:eastAsia="Times New Roman"/>
          <w:i/>
          <w:iCs/>
          <w:szCs w:val="24"/>
          <w:lang w:eastAsia="es-CO"/>
        </w:rPr>
        <w:t> y que el patrimonio bruto en el último día del año o período gravable no exceda de 4.500 UVT.</w:t>
      </w:r>
    </w:p>
    <w:p w:rsidR="00C045B3" w:rsidRPr="00977BB7" w:rsidRDefault="00C045B3" w:rsidP="00C045B3">
      <w:pPr>
        <w:spacing w:line="240" w:lineRule="auto"/>
        <w:ind w:left="284"/>
        <w:rPr>
          <w:rFonts w:eastAsia="Times New Roman"/>
          <w:szCs w:val="24"/>
          <w:lang w:eastAsia="es-CO"/>
        </w:rPr>
      </w:pPr>
      <w:r w:rsidRPr="00977BB7">
        <w:rPr>
          <w:rFonts w:eastAsia="Times New Roman"/>
          <w:i/>
          <w:iCs/>
          <w:szCs w:val="24"/>
          <w:lang w:eastAsia="es-CO"/>
        </w:rPr>
        <w:t>…” </w:t>
      </w:r>
      <w:r w:rsidRPr="00977BB7">
        <w:rPr>
          <w:rFonts w:eastAsia="Times New Roman"/>
          <w:szCs w:val="24"/>
          <w:lang w:eastAsia="es-CO"/>
        </w:rPr>
        <w:t>(</w:t>
      </w:r>
      <w:proofErr w:type="gramStart"/>
      <w:r w:rsidRPr="00977BB7">
        <w:rPr>
          <w:rFonts w:eastAsia="Times New Roman"/>
          <w:szCs w:val="24"/>
          <w:lang w:eastAsia="es-CO"/>
        </w:rPr>
        <w:t>subrayado</w:t>
      </w:r>
      <w:proofErr w:type="gramEnd"/>
      <w:r w:rsidRPr="00977BB7">
        <w:rPr>
          <w:rFonts w:eastAsia="Times New Roman"/>
          <w:szCs w:val="24"/>
          <w:lang w:eastAsia="es-CO"/>
        </w:rPr>
        <w:t xml:space="preserve"> fuera de texto).</w:t>
      </w:r>
    </w:p>
    <w:p w:rsidR="00C045B3" w:rsidRPr="00977BB7" w:rsidRDefault="00C045B3" w:rsidP="00C045B3">
      <w:pPr>
        <w:spacing w:line="240" w:lineRule="auto"/>
        <w:rPr>
          <w:rFonts w:eastAsia="Times New Roman"/>
          <w:szCs w:val="24"/>
          <w:lang w:eastAsia="es-CO"/>
        </w:rPr>
      </w:pPr>
      <w:r w:rsidRPr="00977BB7">
        <w:rPr>
          <w:rFonts w:eastAsia="Times New Roman"/>
          <w:szCs w:val="24"/>
          <w:lang w:eastAsia="es-CO"/>
        </w:rPr>
        <w:t> </w:t>
      </w:r>
    </w:p>
    <w:p w:rsidR="00C045B3" w:rsidRPr="00977BB7" w:rsidRDefault="00C045B3" w:rsidP="00C045B3">
      <w:pPr>
        <w:spacing w:line="240" w:lineRule="auto"/>
        <w:rPr>
          <w:rFonts w:eastAsia="Times New Roman"/>
          <w:szCs w:val="24"/>
          <w:lang w:eastAsia="es-CO"/>
        </w:rPr>
      </w:pPr>
      <w:r w:rsidRPr="00977BB7">
        <w:rPr>
          <w:rFonts w:eastAsia="Times New Roman"/>
          <w:szCs w:val="24"/>
          <w:lang w:eastAsia="es-CO"/>
        </w:rPr>
        <w:t>Pues bien, con arreglo a esta derogatoria expresa y con fundamento en los artículos </w:t>
      </w:r>
      <w:hyperlink r:id="rId30" w:tooltip="Estatuto Tributario CETA" w:history="1">
        <w:r w:rsidRPr="00977BB7">
          <w:rPr>
            <w:rFonts w:eastAsia="Times New Roman"/>
            <w:szCs w:val="24"/>
            <w:lang w:eastAsia="es-CO"/>
          </w:rPr>
          <w:t>329</w:t>
        </w:r>
      </w:hyperlink>
      <w:r w:rsidRPr="00977BB7">
        <w:rPr>
          <w:rFonts w:eastAsia="Times New Roman"/>
          <w:szCs w:val="24"/>
          <w:lang w:eastAsia="es-CO"/>
        </w:rPr>
        <w:t>, </w:t>
      </w:r>
      <w:hyperlink r:id="rId31" w:tooltip="Estatuto Tributario CETA" w:history="1">
        <w:r w:rsidRPr="00977BB7">
          <w:rPr>
            <w:rFonts w:eastAsia="Times New Roman"/>
            <w:szCs w:val="24"/>
            <w:lang w:eastAsia="es-CO"/>
          </w:rPr>
          <w:t>592</w:t>
        </w:r>
      </w:hyperlink>
      <w:r w:rsidRPr="00977BB7">
        <w:rPr>
          <w:rFonts w:eastAsia="Times New Roman"/>
          <w:szCs w:val="24"/>
          <w:lang w:eastAsia="es-CO"/>
        </w:rPr>
        <w:t>, </w:t>
      </w:r>
      <w:hyperlink r:id="rId32" w:tooltip="Estatuto Tributario CETA" w:history="1">
        <w:r w:rsidRPr="00977BB7">
          <w:rPr>
            <w:rFonts w:eastAsia="Times New Roman"/>
            <w:szCs w:val="24"/>
            <w:lang w:eastAsia="es-CO"/>
          </w:rPr>
          <w:t>593</w:t>
        </w:r>
      </w:hyperlink>
      <w:r w:rsidRPr="00977BB7">
        <w:rPr>
          <w:rFonts w:eastAsia="Times New Roman"/>
          <w:szCs w:val="24"/>
          <w:lang w:eastAsia="es-CO"/>
        </w:rPr>
        <w:t> y </w:t>
      </w:r>
      <w:hyperlink r:id="rId33" w:tooltip="Estatuto Tributario CETA" w:history="1">
        <w:r w:rsidRPr="00977BB7">
          <w:rPr>
            <w:rFonts w:eastAsia="Times New Roman"/>
            <w:szCs w:val="24"/>
            <w:lang w:eastAsia="es-CO"/>
          </w:rPr>
          <w:t>594-1</w:t>
        </w:r>
      </w:hyperlink>
      <w:r w:rsidRPr="00977BB7">
        <w:rPr>
          <w:rFonts w:eastAsia="Times New Roman"/>
          <w:szCs w:val="24"/>
          <w:lang w:eastAsia="es-CO"/>
        </w:rPr>
        <w:t> del Estatuto Tributario, el Gobierno Nacional mediante el Decreto 2972 de 2013 </w:t>
      </w:r>
      <w:r w:rsidRPr="00977BB7">
        <w:rPr>
          <w:rFonts w:eastAsia="Times New Roman"/>
          <w:i/>
          <w:iCs/>
          <w:szCs w:val="24"/>
          <w:lang w:eastAsia="es-CO"/>
        </w:rPr>
        <w:t>“Por el cual se fijan los lugares y plazos para la presentación de las declaraciones tributarias y para el pago de los impuestos, anticipos y retenciones en la fuente y se dictan otras disposiciones.” </w:t>
      </w:r>
      <w:r w:rsidRPr="00977BB7">
        <w:rPr>
          <w:rFonts w:eastAsia="Times New Roman"/>
          <w:szCs w:val="24"/>
          <w:lang w:eastAsia="es-CO"/>
        </w:rPr>
        <w:t>señaló los requisitos que deben cumplir las personas naturales, pertenecientes a las nuevas categorías tributarias creadas por la Ley 1607 de 2012, para no estar obligadas a presentar declaración de renta por el año gravable 2012, así:</w:t>
      </w:r>
    </w:p>
    <w:p w:rsidR="00C045B3" w:rsidRPr="00977BB7" w:rsidRDefault="00C045B3" w:rsidP="00C045B3">
      <w:pPr>
        <w:spacing w:line="240" w:lineRule="auto"/>
        <w:ind w:left="284"/>
        <w:rPr>
          <w:rFonts w:eastAsia="Times New Roman"/>
          <w:szCs w:val="24"/>
          <w:lang w:eastAsia="es-CO"/>
        </w:rPr>
      </w:pPr>
      <w:r w:rsidRPr="00977BB7">
        <w:rPr>
          <w:rFonts w:eastAsia="Times New Roman"/>
          <w:szCs w:val="24"/>
          <w:lang w:eastAsia="es-CO"/>
        </w:rPr>
        <w:t> </w:t>
      </w:r>
    </w:p>
    <w:p w:rsidR="00C045B3" w:rsidRPr="00977BB7" w:rsidRDefault="00C045B3" w:rsidP="00C045B3">
      <w:pPr>
        <w:spacing w:line="240" w:lineRule="auto"/>
        <w:ind w:left="284"/>
        <w:rPr>
          <w:rFonts w:eastAsia="Times New Roman"/>
          <w:szCs w:val="24"/>
          <w:lang w:eastAsia="es-CO"/>
        </w:rPr>
      </w:pPr>
      <w:r w:rsidRPr="00977BB7">
        <w:rPr>
          <w:rFonts w:eastAsia="Times New Roman"/>
          <w:b/>
          <w:bCs/>
          <w:i/>
          <w:iCs/>
          <w:szCs w:val="24"/>
          <w:lang w:eastAsia="es-CO"/>
        </w:rPr>
        <w:t>“ARTÍCULO 7°. CONTRIBUYENTES NO OBLIGADOS A PRESENTAR DECLARACIÓN DEL IMPUESTO SOBRE LA RENTA Y COMPLEMENTARIOS. </w:t>
      </w:r>
      <w:r w:rsidRPr="00977BB7">
        <w:rPr>
          <w:rFonts w:eastAsia="Times New Roman"/>
          <w:i/>
          <w:iCs/>
          <w:szCs w:val="24"/>
          <w:u w:val="single"/>
          <w:lang w:eastAsia="es-CO"/>
        </w:rPr>
        <w:t>No están obligados a presentar declaración del impuesto sobre la renta y complementarios por el año gravable 2013 los siguientes contribuyentes</w:t>
      </w:r>
      <w:r w:rsidRPr="00977BB7">
        <w:rPr>
          <w:rFonts w:eastAsia="Times New Roman"/>
          <w:i/>
          <w:iCs/>
          <w:szCs w:val="24"/>
          <w:lang w:eastAsia="es-CO"/>
        </w:rPr>
        <w:t>:</w:t>
      </w:r>
    </w:p>
    <w:p w:rsidR="00C045B3" w:rsidRPr="00977BB7" w:rsidRDefault="00C045B3" w:rsidP="00C045B3">
      <w:pPr>
        <w:spacing w:line="240" w:lineRule="auto"/>
        <w:ind w:left="284"/>
        <w:rPr>
          <w:rFonts w:eastAsia="Times New Roman"/>
          <w:szCs w:val="24"/>
          <w:lang w:eastAsia="es-CO"/>
        </w:rPr>
      </w:pPr>
      <w:r w:rsidRPr="00977BB7">
        <w:rPr>
          <w:rFonts w:eastAsia="Times New Roman"/>
          <w:i/>
          <w:iCs/>
          <w:szCs w:val="24"/>
          <w:lang w:eastAsia="es-CO"/>
        </w:rPr>
        <w:t> </w:t>
      </w:r>
    </w:p>
    <w:p w:rsidR="00C045B3" w:rsidRPr="00977BB7" w:rsidRDefault="00C045B3" w:rsidP="00C045B3">
      <w:pPr>
        <w:spacing w:line="240" w:lineRule="auto"/>
        <w:ind w:left="284"/>
        <w:rPr>
          <w:rFonts w:eastAsia="Times New Roman"/>
          <w:szCs w:val="24"/>
          <w:lang w:eastAsia="es-CO"/>
        </w:rPr>
      </w:pPr>
      <w:r w:rsidRPr="00977BB7">
        <w:rPr>
          <w:rFonts w:eastAsia="Times New Roman"/>
          <w:i/>
          <w:iCs/>
          <w:szCs w:val="24"/>
          <w:lang w:eastAsia="es-CO"/>
        </w:rPr>
        <w:t>a) Los empleados cuyos ingresos provengan, en una proporción igual o superior a un ochenta por ciento (80%), de la prestación de servicios de manera personal o de la realización de una actividad económica por cuenta y riesgo del empleador o contratante, mediante una vinculación laboral o legal y reglamentaria o de cualquier otra naturaleza, independientemente de su denominación. Serán considerados como empleados los trabajadores que presten servicios personales mediante el ejercicio de profesiones liberales o que presten servicios técnicos que no requieran la utilización de materiales o insumos especializados o de maquinaria o equipo especializado, siempre que sus ingresos correspondan en un porcentaje igual o superior a (80%) al ejercicio de dichas actividades, que no sean responsables del impuesto salvo las ventas del régimen común, </w:t>
      </w:r>
      <w:r w:rsidRPr="00977BB7">
        <w:rPr>
          <w:rFonts w:eastAsia="Times New Roman"/>
          <w:i/>
          <w:iCs/>
          <w:szCs w:val="24"/>
          <w:u w:val="single"/>
          <w:lang w:eastAsia="es-CO"/>
        </w:rPr>
        <w:t>siempre y cuando en relación con el año gravable 2013 se cumplan la totalidad de los siguientes requisitos</w:t>
      </w:r>
      <w:r w:rsidRPr="00977BB7">
        <w:rPr>
          <w:rFonts w:eastAsia="Times New Roman"/>
          <w:i/>
          <w:iCs/>
          <w:szCs w:val="24"/>
          <w:lang w:eastAsia="es-CO"/>
        </w:rPr>
        <w:t> adicionales:</w:t>
      </w:r>
    </w:p>
    <w:p w:rsidR="00C045B3" w:rsidRPr="00977BB7" w:rsidRDefault="00C045B3" w:rsidP="00C045B3">
      <w:pPr>
        <w:spacing w:line="240" w:lineRule="auto"/>
        <w:ind w:left="284"/>
        <w:rPr>
          <w:rFonts w:eastAsia="Times New Roman"/>
          <w:szCs w:val="24"/>
          <w:lang w:eastAsia="es-CO"/>
        </w:rPr>
      </w:pPr>
      <w:r w:rsidRPr="00977BB7">
        <w:rPr>
          <w:rFonts w:eastAsia="Times New Roman"/>
          <w:i/>
          <w:iCs/>
          <w:szCs w:val="24"/>
          <w:lang w:eastAsia="es-CO"/>
        </w:rPr>
        <w:lastRenderedPageBreak/>
        <w:t> </w:t>
      </w:r>
    </w:p>
    <w:p w:rsidR="00C045B3" w:rsidRPr="00977BB7" w:rsidRDefault="00C045B3" w:rsidP="00C045B3">
      <w:pPr>
        <w:spacing w:line="240" w:lineRule="auto"/>
        <w:ind w:left="284"/>
        <w:rPr>
          <w:rFonts w:eastAsia="Times New Roman"/>
          <w:szCs w:val="24"/>
          <w:lang w:eastAsia="es-CO"/>
        </w:rPr>
      </w:pPr>
      <w:r w:rsidRPr="00977BB7">
        <w:rPr>
          <w:rFonts w:eastAsia="Times New Roman"/>
          <w:i/>
          <w:iCs/>
          <w:szCs w:val="24"/>
          <w:lang w:eastAsia="es-CO"/>
        </w:rPr>
        <w:t>1. Que el patrimonio bruto en el último día del año gravable 2013 no exceda de cuatro mil quinientas (4.500) UVT ($120.785.000).</w:t>
      </w:r>
    </w:p>
    <w:p w:rsidR="00977BB7" w:rsidRDefault="00977BB7" w:rsidP="00C045B3">
      <w:pPr>
        <w:spacing w:line="240" w:lineRule="auto"/>
        <w:ind w:left="284"/>
        <w:rPr>
          <w:rFonts w:eastAsia="Times New Roman"/>
          <w:i/>
          <w:iCs/>
          <w:szCs w:val="24"/>
          <w:lang w:eastAsia="es-CO"/>
        </w:rPr>
      </w:pPr>
    </w:p>
    <w:p w:rsidR="00C045B3" w:rsidRDefault="00C045B3" w:rsidP="00C045B3">
      <w:pPr>
        <w:spacing w:line="240" w:lineRule="auto"/>
        <w:ind w:left="284"/>
        <w:rPr>
          <w:rFonts w:eastAsia="Times New Roman"/>
          <w:i/>
          <w:iCs/>
          <w:szCs w:val="24"/>
          <w:lang w:eastAsia="es-CO"/>
        </w:rPr>
      </w:pPr>
      <w:r w:rsidRPr="00977BB7">
        <w:rPr>
          <w:rFonts w:eastAsia="Times New Roman"/>
          <w:i/>
          <w:iCs/>
          <w:szCs w:val="24"/>
          <w:lang w:eastAsia="es-CO"/>
        </w:rPr>
        <w:t>2. </w:t>
      </w:r>
      <w:r w:rsidRPr="00977BB7">
        <w:rPr>
          <w:rFonts w:eastAsia="Times New Roman"/>
          <w:i/>
          <w:iCs/>
          <w:szCs w:val="24"/>
          <w:u w:val="single"/>
          <w:lang w:eastAsia="es-CO"/>
        </w:rPr>
        <w:t>Que los ingresos brutos sean inferiores a mil cuatrocientas (1.400) UVT ($37.577.000)</w:t>
      </w:r>
      <w:r w:rsidRPr="00977BB7">
        <w:rPr>
          <w:rFonts w:eastAsia="Times New Roman"/>
          <w:i/>
          <w:iCs/>
          <w:szCs w:val="24"/>
          <w:lang w:eastAsia="es-CO"/>
        </w:rPr>
        <w:t>.</w:t>
      </w:r>
    </w:p>
    <w:p w:rsidR="00977BB7" w:rsidRPr="00977BB7" w:rsidRDefault="00977BB7" w:rsidP="00C045B3">
      <w:pPr>
        <w:spacing w:line="240" w:lineRule="auto"/>
        <w:ind w:left="284"/>
        <w:rPr>
          <w:rFonts w:eastAsia="Times New Roman"/>
          <w:szCs w:val="24"/>
          <w:lang w:eastAsia="es-CO"/>
        </w:rPr>
      </w:pPr>
    </w:p>
    <w:p w:rsidR="00C045B3" w:rsidRPr="00977BB7" w:rsidRDefault="00C045B3" w:rsidP="00C045B3">
      <w:pPr>
        <w:spacing w:line="240" w:lineRule="auto"/>
        <w:ind w:left="284"/>
        <w:rPr>
          <w:rFonts w:eastAsia="Times New Roman"/>
          <w:szCs w:val="24"/>
          <w:lang w:eastAsia="es-CO"/>
        </w:rPr>
      </w:pPr>
      <w:r w:rsidRPr="00977BB7">
        <w:rPr>
          <w:rFonts w:eastAsia="Times New Roman"/>
          <w:i/>
          <w:iCs/>
          <w:szCs w:val="24"/>
          <w:lang w:eastAsia="es-CO"/>
        </w:rPr>
        <w:t>…” </w:t>
      </w:r>
      <w:r w:rsidRPr="00977BB7">
        <w:rPr>
          <w:rFonts w:eastAsia="Times New Roman"/>
          <w:szCs w:val="24"/>
          <w:lang w:eastAsia="es-CO"/>
        </w:rPr>
        <w:t>(</w:t>
      </w:r>
      <w:proofErr w:type="gramStart"/>
      <w:r w:rsidRPr="00977BB7">
        <w:rPr>
          <w:rFonts w:eastAsia="Times New Roman"/>
          <w:szCs w:val="24"/>
          <w:lang w:eastAsia="es-CO"/>
        </w:rPr>
        <w:t>subrayado</w:t>
      </w:r>
      <w:proofErr w:type="gramEnd"/>
      <w:r w:rsidRPr="00977BB7">
        <w:rPr>
          <w:rFonts w:eastAsia="Times New Roman"/>
          <w:szCs w:val="24"/>
          <w:lang w:eastAsia="es-CO"/>
        </w:rPr>
        <w:t xml:space="preserve"> fuera de texto).</w:t>
      </w:r>
    </w:p>
    <w:p w:rsidR="00C045B3" w:rsidRPr="00977BB7" w:rsidRDefault="00C045B3" w:rsidP="00C045B3">
      <w:pPr>
        <w:spacing w:line="240" w:lineRule="auto"/>
        <w:rPr>
          <w:rFonts w:eastAsia="Times New Roman"/>
          <w:szCs w:val="24"/>
          <w:lang w:eastAsia="es-CO"/>
        </w:rPr>
      </w:pPr>
      <w:r w:rsidRPr="00977BB7">
        <w:rPr>
          <w:rFonts w:eastAsia="Times New Roman"/>
          <w:szCs w:val="24"/>
          <w:lang w:eastAsia="es-CO"/>
        </w:rPr>
        <w:t> </w:t>
      </w:r>
    </w:p>
    <w:p w:rsidR="00C045B3" w:rsidRPr="00977BB7" w:rsidRDefault="00C045B3" w:rsidP="00C045B3">
      <w:pPr>
        <w:spacing w:line="240" w:lineRule="auto"/>
        <w:rPr>
          <w:rFonts w:eastAsia="Times New Roman"/>
          <w:szCs w:val="24"/>
          <w:lang w:eastAsia="es-CO"/>
        </w:rPr>
      </w:pPr>
      <w:r w:rsidRPr="00977BB7">
        <w:rPr>
          <w:rFonts w:eastAsia="Times New Roman"/>
          <w:szCs w:val="24"/>
          <w:lang w:eastAsia="es-CO"/>
        </w:rPr>
        <w:t>Obsérvese que el Gobierno Nacional en desarrollo de la remisión expresa que hace el </w:t>
      </w:r>
      <w:hyperlink r:id="rId34" w:tooltip="Estatuto Tributario CETA" w:history="1">
        <w:r w:rsidRPr="00977BB7">
          <w:rPr>
            <w:rFonts w:eastAsia="Times New Roman"/>
            <w:szCs w:val="24"/>
            <w:lang w:eastAsia="es-CO"/>
          </w:rPr>
          <w:t>artículo 593</w:t>
        </w:r>
      </w:hyperlink>
      <w:r w:rsidRPr="00977BB7">
        <w:rPr>
          <w:rFonts w:eastAsia="Times New Roman"/>
          <w:szCs w:val="24"/>
          <w:lang w:eastAsia="es-CO"/>
        </w:rPr>
        <w:t> al numeral 1° del </w:t>
      </w:r>
      <w:hyperlink r:id="rId35" w:tooltip="Estatuto Tributario CETA" w:history="1">
        <w:r w:rsidRPr="00977BB7">
          <w:rPr>
            <w:rFonts w:eastAsia="Times New Roman"/>
            <w:szCs w:val="24"/>
            <w:lang w:eastAsia="es-CO"/>
          </w:rPr>
          <w:t>artículo 592</w:t>
        </w:r>
      </w:hyperlink>
      <w:r w:rsidRPr="00977BB7">
        <w:rPr>
          <w:rFonts w:eastAsia="Times New Roman"/>
          <w:szCs w:val="24"/>
          <w:lang w:eastAsia="es-CO"/>
        </w:rPr>
        <w:t> del Estatuto Tributario, estableció en el artículo 7° del Decreto 2972 de 2013 que no están obligados a presentar declaración del impuesto sobre la renta y complementarios por el año gravable 2013, los empleados, que cumplan entre otros requisitos, el de haber obtenido ingresos brutos inferiores a mil cuatrocientas (1.400) UVT.</w:t>
      </w:r>
    </w:p>
    <w:p w:rsidR="00C045B3" w:rsidRPr="00977BB7" w:rsidRDefault="00C045B3" w:rsidP="00C045B3">
      <w:pPr>
        <w:spacing w:line="240" w:lineRule="auto"/>
        <w:rPr>
          <w:rFonts w:eastAsia="Times New Roman"/>
          <w:szCs w:val="24"/>
          <w:lang w:eastAsia="es-CO"/>
        </w:rPr>
      </w:pPr>
      <w:r w:rsidRPr="00977BB7">
        <w:rPr>
          <w:rFonts w:eastAsia="Times New Roman"/>
          <w:szCs w:val="24"/>
          <w:lang w:eastAsia="es-CO"/>
        </w:rPr>
        <w:t> </w:t>
      </w:r>
    </w:p>
    <w:p w:rsidR="00C045B3" w:rsidRPr="00977BB7" w:rsidRDefault="00C045B3" w:rsidP="00C045B3">
      <w:pPr>
        <w:spacing w:line="240" w:lineRule="auto"/>
        <w:rPr>
          <w:rFonts w:eastAsia="Times New Roman"/>
          <w:szCs w:val="24"/>
          <w:lang w:eastAsia="es-CO"/>
        </w:rPr>
      </w:pPr>
      <w:r w:rsidRPr="00977BB7">
        <w:rPr>
          <w:rFonts w:eastAsia="Times New Roman"/>
          <w:szCs w:val="24"/>
          <w:lang w:eastAsia="es-CO"/>
        </w:rPr>
        <w:t>En este orden de ideas, acorde con una interpretación armónica del parágrafo 4° del </w:t>
      </w:r>
      <w:hyperlink r:id="rId36" w:tooltip="Estatuto Tributario CETA" w:history="1">
        <w:r w:rsidRPr="00977BB7">
          <w:rPr>
            <w:rFonts w:eastAsia="Times New Roman"/>
            <w:szCs w:val="24"/>
            <w:lang w:eastAsia="es-CO"/>
          </w:rPr>
          <w:t>artículo 384</w:t>
        </w:r>
      </w:hyperlink>
      <w:r w:rsidRPr="00977BB7">
        <w:rPr>
          <w:rFonts w:eastAsia="Times New Roman"/>
          <w:szCs w:val="24"/>
          <w:lang w:eastAsia="es-CO"/>
        </w:rPr>
        <w:t> del Estatuto Tributario que señala que la retención en la fuente mínima aplica a las personas naturales pertenecientes a la categoría tributaria de empleados únicamente cuando sus ingresos cumplan los topes establecidos para ser declarantes como asalariados en el año inmediatamente anterior, de los artículos </w:t>
      </w:r>
      <w:hyperlink r:id="rId37" w:tooltip="Estatuto Tributario CETA" w:history="1">
        <w:r w:rsidRPr="00977BB7">
          <w:rPr>
            <w:rFonts w:eastAsia="Times New Roman"/>
            <w:szCs w:val="24"/>
            <w:lang w:eastAsia="es-CO"/>
          </w:rPr>
          <w:t>592</w:t>
        </w:r>
      </w:hyperlink>
      <w:r w:rsidRPr="00977BB7">
        <w:rPr>
          <w:rFonts w:eastAsia="Times New Roman"/>
          <w:szCs w:val="24"/>
          <w:lang w:eastAsia="es-CO"/>
        </w:rPr>
        <w:t> y </w:t>
      </w:r>
      <w:hyperlink r:id="rId38" w:tooltip="Estatuto Tributario CETA" w:history="1">
        <w:r w:rsidRPr="00977BB7">
          <w:rPr>
            <w:rFonts w:eastAsia="Times New Roman"/>
            <w:szCs w:val="24"/>
            <w:lang w:eastAsia="es-CO"/>
          </w:rPr>
          <w:t>593</w:t>
        </w:r>
      </w:hyperlink>
      <w:r w:rsidRPr="00977BB7">
        <w:rPr>
          <w:rFonts w:eastAsia="Times New Roman"/>
          <w:szCs w:val="24"/>
          <w:lang w:eastAsia="es-CO"/>
        </w:rPr>
        <w:t> del Estatuto Tributario y del artículo 7° del Decreto Reglamentario 2972 de 2013 que fijan el tope de ingresos para empleados no obligados a declarar, este Despacho concluye que el tope de ingresos citado en el parágrafo 4° del artículo 3° del Decreto 0099 de 2013 y en el numeral 5° del artículo 1° del Decreto 1070 de 2013 fue derogado tácitamente por lo dispuesto en el numeral 2° del literal a) del artículo 7° del Decreto Reglamentario 2972 de 2013 y por tanto se entiende sustituido por esta última disposición.</w:t>
      </w:r>
    </w:p>
    <w:p w:rsidR="00C045B3" w:rsidRPr="00977BB7" w:rsidRDefault="00C045B3" w:rsidP="00C045B3">
      <w:pPr>
        <w:spacing w:line="240" w:lineRule="auto"/>
        <w:rPr>
          <w:rFonts w:eastAsia="Times New Roman"/>
          <w:szCs w:val="24"/>
          <w:lang w:eastAsia="es-CO"/>
        </w:rPr>
      </w:pPr>
      <w:r w:rsidRPr="00977BB7">
        <w:rPr>
          <w:rFonts w:eastAsia="Times New Roman"/>
          <w:szCs w:val="24"/>
          <w:lang w:eastAsia="es-CO"/>
        </w:rPr>
        <w:t> </w:t>
      </w:r>
    </w:p>
    <w:p w:rsidR="00C045B3" w:rsidRPr="00977BB7" w:rsidRDefault="00C045B3" w:rsidP="00C045B3">
      <w:pPr>
        <w:spacing w:line="240" w:lineRule="auto"/>
        <w:rPr>
          <w:rFonts w:eastAsia="Times New Roman"/>
          <w:szCs w:val="24"/>
          <w:lang w:eastAsia="es-CO"/>
        </w:rPr>
      </w:pPr>
      <w:r w:rsidRPr="00977BB7">
        <w:rPr>
          <w:rFonts w:eastAsia="Times New Roman"/>
          <w:szCs w:val="24"/>
          <w:lang w:eastAsia="es-CO"/>
        </w:rPr>
        <w:t>En mérito de lo expuesto se concluye que para efectos de aplicar la retención en la fuente mínima a partir del año gravable 2014 a las personas naturales pertenecientes a la categoría tributaria de empleados, el tope de ingresos del año gravable inmediatamente anterior que se debe tener, en cuenta es el tope de ingresos para no estar obligado a declarar de mil cuatrocientas (1.400) UVT y consecuente con lo anterior, los empleados deben informar a sus pagadores o agentes de retención si sus ingresos totales en el año gravable inmediatamente anterior superaron mil cuatrocientas (1.400) UVT.</w:t>
      </w:r>
    </w:p>
    <w:p w:rsidR="00C045B3" w:rsidRPr="00977BB7" w:rsidRDefault="00C045B3" w:rsidP="00C045B3">
      <w:pPr>
        <w:spacing w:line="240" w:lineRule="auto"/>
        <w:rPr>
          <w:rFonts w:eastAsia="Times New Roman"/>
          <w:szCs w:val="24"/>
          <w:lang w:eastAsia="es-CO"/>
        </w:rPr>
      </w:pPr>
      <w:r w:rsidRPr="00977BB7">
        <w:rPr>
          <w:rFonts w:eastAsia="Times New Roman"/>
          <w:szCs w:val="24"/>
          <w:lang w:eastAsia="es-CO"/>
        </w:rPr>
        <w:t> </w:t>
      </w:r>
    </w:p>
    <w:p w:rsidR="00C045B3" w:rsidRPr="00977BB7" w:rsidRDefault="00C045B3" w:rsidP="00C045B3">
      <w:pPr>
        <w:spacing w:line="240" w:lineRule="auto"/>
        <w:rPr>
          <w:rFonts w:eastAsia="Times New Roman"/>
          <w:szCs w:val="24"/>
          <w:lang w:eastAsia="es-CO"/>
        </w:rPr>
      </w:pPr>
      <w:r w:rsidRPr="00977BB7">
        <w:rPr>
          <w:rFonts w:eastAsia="Times New Roman"/>
          <w:szCs w:val="24"/>
          <w:lang w:eastAsia="es-CO"/>
        </w:rPr>
        <w:t> </w:t>
      </w:r>
    </w:p>
    <w:p w:rsidR="00C045B3" w:rsidRPr="00977BB7" w:rsidRDefault="00C045B3" w:rsidP="00C045B3">
      <w:pPr>
        <w:spacing w:line="240" w:lineRule="auto"/>
        <w:rPr>
          <w:rFonts w:eastAsia="Times New Roman"/>
          <w:szCs w:val="24"/>
          <w:lang w:eastAsia="es-CO"/>
        </w:rPr>
      </w:pPr>
      <w:r w:rsidRPr="00977BB7">
        <w:rPr>
          <w:rFonts w:eastAsia="Times New Roman"/>
          <w:szCs w:val="24"/>
          <w:lang w:eastAsia="es-CO"/>
        </w:rPr>
        <w:t>Atentamente,</w:t>
      </w:r>
    </w:p>
    <w:p w:rsidR="00C045B3" w:rsidRPr="00977BB7" w:rsidRDefault="00C045B3" w:rsidP="00C045B3">
      <w:pPr>
        <w:spacing w:line="240" w:lineRule="auto"/>
        <w:rPr>
          <w:rFonts w:eastAsia="Times New Roman"/>
          <w:szCs w:val="24"/>
          <w:lang w:eastAsia="es-CO"/>
        </w:rPr>
      </w:pPr>
      <w:r w:rsidRPr="00977BB7">
        <w:rPr>
          <w:rFonts w:eastAsia="Times New Roman"/>
          <w:szCs w:val="24"/>
          <w:lang w:eastAsia="es-CO"/>
        </w:rPr>
        <w:t> </w:t>
      </w:r>
    </w:p>
    <w:p w:rsidR="00C045B3" w:rsidRPr="00977BB7" w:rsidRDefault="00C045B3" w:rsidP="00C045B3">
      <w:pPr>
        <w:spacing w:line="240" w:lineRule="auto"/>
        <w:rPr>
          <w:rFonts w:eastAsia="Times New Roman"/>
          <w:szCs w:val="24"/>
          <w:lang w:eastAsia="es-CO"/>
        </w:rPr>
      </w:pPr>
      <w:r w:rsidRPr="00977BB7">
        <w:rPr>
          <w:rFonts w:eastAsia="Times New Roman"/>
          <w:szCs w:val="24"/>
          <w:lang w:eastAsia="es-CO"/>
        </w:rPr>
        <w:t> </w:t>
      </w:r>
    </w:p>
    <w:p w:rsidR="00C045B3" w:rsidRPr="00977BB7" w:rsidRDefault="00C045B3" w:rsidP="00C045B3">
      <w:pPr>
        <w:spacing w:line="240" w:lineRule="auto"/>
        <w:rPr>
          <w:rFonts w:eastAsia="Times New Roman"/>
          <w:szCs w:val="24"/>
          <w:lang w:eastAsia="es-CO"/>
        </w:rPr>
      </w:pPr>
      <w:r w:rsidRPr="00977BB7">
        <w:rPr>
          <w:rFonts w:eastAsia="Times New Roman"/>
          <w:b/>
          <w:bCs/>
          <w:szCs w:val="24"/>
          <w:lang w:eastAsia="es-CO"/>
        </w:rPr>
        <w:t>LEONOR EUGENIA RUIZ DE VILLALOBOS</w:t>
      </w:r>
    </w:p>
    <w:p w:rsidR="00C045B3" w:rsidRDefault="00C045B3" w:rsidP="00C045B3">
      <w:pPr>
        <w:spacing w:line="240" w:lineRule="auto"/>
        <w:rPr>
          <w:rFonts w:eastAsia="Times New Roman"/>
          <w:szCs w:val="24"/>
          <w:lang w:eastAsia="es-CO"/>
        </w:rPr>
      </w:pPr>
      <w:r w:rsidRPr="00977BB7">
        <w:rPr>
          <w:rFonts w:eastAsia="Times New Roman"/>
          <w:szCs w:val="24"/>
          <w:lang w:eastAsia="es-CO"/>
        </w:rPr>
        <w:t>Subdirectora de Gestión Normativa y Doctrina</w:t>
      </w:r>
    </w:p>
    <w:p w:rsidR="00977BB7" w:rsidRPr="00977BB7" w:rsidRDefault="00977BB7" w:rsidP="00C045B3">
      <w:pPr>
        <w:spacing w:line="240" w:lineRule="auto"/>
        <w:rPr>
          <w:rFonts w:eastAsia="Times New Roman"/>
          <w:szCs w:val="24"/>
          <w:lang w:eastAsia="es-CO"/>
        </w:rPr>
      </w:pPr>
      <w:r>
        <w:rPr>
          <w:rFonts w:eastAsia="Times New Roman"/>
          <w:szCs w:val="24"/>
          <w:lang w:eastAsia="es-CO"/>
        </w:rPr>
        <w:t>________________________________________________________________________</w:t>
      </w:r>
      <w:bookmarkStart w:id="0" w:name="_GoBack"/>
      <w:bookmarkEnd w:id="0"/>
    </w:p>
    <w:p w:rsidR="00B51D80" w:rsidRPr="00977BB7" w:rsidRDefault="00B51D80">
      <w:pPr>
        <w:rPr>
          <w:szCs w:val="24"/>
        </w:rPr>
      </w:pPr>
    </w:p>
    <w:sectPr w:rsidR="00B51D80" w:rsidRPr="00977BB7" w:rsidSect="00A067C7">
      <w:pgSz w:w="12191" w:h="18711"/>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5B3"/>
    <w:rsid w:val="00977BB7"/>
    <w:rsid w:val="00A067C7"/>
    <w:rsid w:val="00B51D80"/>
    <w:rsid w:val="00C045B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s-CO"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s-CO"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4897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eta.org.co/html/vista_de_un_articulo.asp?Norma=408" TargetMode="External"/><Relationship Id="rId18" Type="http://schemas.openxmlformats.org/officeDocument/2006/relationships/hyperlink" Target="http://www.ceta.org.co/html/vista_de_un_articulo.asp?Norma=477" TargetMode="External"/><Relationship Id="rId26" Type="http://schemas.openxmlformats.org/officeDocument/2006/relationships/hyperlink" Target="http://www.ceta.org.co/html/vista_de_un_articulo.asp?Norma=731" TargetMode="External"/><Relationship Id="rId39" Type="http://schemas.openxmlformats.org/officeDocument/2006/relationships/fontTable" Target="fontTable.xml"/><Relationship Id="rId21" Type="http://schemas.openxmlformats.org/officeDocument/2006/relationships/hyperlink" Target="http://www.ceta.org.co/html/vista_de_un_articulo.asp?Norma=731" TargetMode="External"/><Relationship Id="rId34" Type="http://schemas.openxmlformats.org/officeDocument/2006/relationships/hyperlink" Target="http://www.ceta.org.co/html/vista_de_un_articulo.asp?Norma=731" TargetMode="External"/><Relationship Id="rId7" Type="http://schemas.openxmlformats.org/officeDocument/2006/relationships/hyperlink" Target="http://www.ceta.org.co/html/vista_de_un_articulo.asp?Norma=730" TargetMode="External"/><Relationship Id="rId12" Type="http://schemas.openxmlformats.org/officeDocument/2006/relationships/hyperlink" Target="http://www.ceta.org.co/html/vista_de_un_articulo.asp?Norma=476" TargetMode="External"/><Relationship Id="rId17" Type="http://schemas.openxmlformats.org/officeDocument/2006/relationships/hyperlink" Target="http://www.ceta.org.co/html/vista_de_un_articulo.asp?Norma=731" TargetMode="External"/><Relationship Id="rId25" Type="http://schemas.openxmlformats.org/officeDocument/2006/relationships/hyperlink" Target="http://www.ceta.org.co/html/vista_de_un_articulo.asp?Norma=315" TargetMode="External"/><Relationship Id="rId33" Type="http://schemas.openxmlformats.org/officeDocument/2006/relationships/hyperlink" Target="http://www.ceta.org.co/html/vista_de_un_articulo.asp?Norma=733" TargetMode="External"/><Relationship Id="rId38" Type="http://schemas.openxmlformats.org/officeDocument/2006/relationships/hyperlink" Target="http://www.ceta.org.co/html/vista_de_un_articulo.asp?Norma=731" TargetMode="External"/><Relationship Id="rId2" Type="http://schemas.microsoft.com/office/2007/relationships/stylesWithEffects" Target="stylesWithEffects.xml"/><Relationship Id="rId16" Type="http://schemas.openxmlformats.org/officeDocument/2006/relationships/hyperlink" Target="http://www.ceta.org.co/html/vista_de_un_articulo.asp?Norma=731" TargetMode="External"/><Relationship Id="rId20" Type="http://schemas.openxmlformats.org/officeDocument/2006/relationships/hyperlink" Target="http://www.ceta.org.co/html/vista_de_un_articulo.asp?Norma=408" TargetMode="External"/><Relationship Id="rId29" Type="http://schemas.openxmlformats.org/officeDocument/2006/relationships/hyperlink" Target="http://www.ceta.org.co/html/vista_de_un_articulo.asp?Norma=730" TargetMode="External"/><Relationship Id="rId1" Type="http://schemas.openxmlformats.org/officeDocument/2006/relationships/styles" Target="styles.xml"/><Relationship Id="rId6" Type="http://schemas.openxmlformats.org/officeDocument/2006/relationships/hyperlink" Target="http://www.ceta.org.co/html/vista_de_un_articulo.asp?Norma=477" TargetMode="External"/><Relationship Id="rId11" Type="http://schemas.openxmlformats.org/officeDocument/2006/relationships/hyperlink" Target="http://www.ceta.org.co/html/vista_de_un_articulo.asp?Norma=477" TargetMode="External"/><Relationship Id="rId24" Type="http://schemas.openxmlformats.org/officeDocument/2006/relationships/hyperlink" Target="http://www.ceta.org.co/html/vista_de_un_articulo.asp?Norma=28" TargetMode="External"/><Relationship Id="rId32" Type="http://schemas.openxmlformats.org/officeDocument/2006/relationships/hyperlink" Target="http://www.ceta.org.co/html/vista_de_un_articulo.asp?Norma=731" TargetMode="External"/><Relationship Id="rId37" Type="http://schemas.openxmlformats.org/officeDocument/2006/relationships/hyperlink" Target="http://www.ceta.org.co/html/vista_de_un_articulo.asp?Norma=730" TargetMode="External"/><Relationship Id="rId40" Type="http://schemas.openxmlformats.org/officeDocument/2006/relationships/theme" Target="theme/theme1.xml"/><Relationship Id="rId5" Type="http://schemas.openxmlformats.org/officeDocument/2006/relationships/hyperlink" Target="http://www.ceta.org.co/html/vista_de_un_articulo.asp?Norma=408" TargetMode="External"/><Relationship Id="rId15" Type="http://schemas.openxmlformats.org/officeDocument/2006/relationships/hyperlink" Target="http://www.ceta.org.co/html/vista_de_un_articulo.asp?Norma=731" TargetMode="External"/><Relationship Id="rId23" Type="http://schemas.openxmlformats.org/officeDocument/2006/relationships/hyperlink" Target="http://www.ceta.org.co/html/vista_de_un_articulo.asp?Norma=731" TargetMode="External"/><Relationship Id="rId28" Type="http://schemas.openxmlformats.org/officeDocument/2006/relationships/hyperlink" Target="http://www.ceta.org.co/html/vista_de_un_articulo.asp?Norma=730" TargetMode="External"/><Relationship Id="rId36" Type="http://schemas.openxmlformats.org/officeDocument/2006/relationships/hyperlink" Target="http://www.ceta.org.co/html/vista_de_un_articulo.asp?Norma=477" TargetMode="External"/><Relationship Id="rId10" Type="http://schemas.openxmlformats.org/officeDocument/2006/relationships/hyperlink" Target="http://www.ceta.org.co/html/vista_de_un_articulo.asp?Norma=477" TargetMode="External"/><Relationship Id="rId19" Type="http://schemas.openxmlformats.org/officeDocument/2006/relationships/hyperlink" Target="http://www.ceta.org.co/html/vista_de_un_articulo.asp?Norma=408" TargetMode="External"/><Relationship Id="rId31" Type="http://schemas.openxmlformats.org/officeDocument/2006/relationships/hyperlink" Target="http://www.ceta.org.co/html/vista_de_un_articulo.asp?Norma=730" TargetMode="External"/><Relationship Id="rId4" Type="http://schemas.openxmlformats.org/officeDocument/2006/relationships/webSettings" Target="webSettings.xml"/><Relationship Id="rId9" Type="http://schemas.openxmlformats.org/officeDocument/2006/relationships/hyperlink" Target="http://www.ceta.org.co/html/vista_de_un_articulo.asp?Norma=733" TargetMode="External"/><Relationship Id="rId14" Type="http://schemas.openxmlformats.org/officeDocument/2006/relationships/hyperlink" Target="http://www.ceta.org.co/html/vista_de_un_articulo.asp?Norma=731" TargetMode="External"/><Relationship Id="rId22" Type="http://schemas.openxmlformats.org/officeDocument/2006/relationships/hyperlink" Target="http://www.ceta.org.co/html/vista_de_un_articulo.asp?Norma=731" TargetMode="External"/><Relationship Id="rId27" Type="http://schemas.openxmlformats.org/officeDocument/2006/relationships/hyperlink" Target="http://www.ceta.org.co/html/vista_de_un_articulo.asp?Norma=731" TargetMode="External"/><Relationship Id="rId30" Type="http://schemas.openxmlformats.org/officeDocument/2006/relationships/hyperlink" Target="http://www.ceta.org.co/html/vista_de_un_articulo.asp?Norma=408" TargetMode="External"/><Relationship Id="rId35" Type="http://schemas.openxmlformats.org/officeDocument/2006/relationships/hyperlink" Target="http://www.ceta.org.co/html/vista_de_un_articulo.asp?Norma=730" TargetMode="External"/><Relationship Id="rId8" Type="http://schemas.openxmlformats.org/officeDocument/2006/relationships/hyperlink" Target="http://www.ceta.org.co/html/vista_de_un_articulo.asp?Norma=731" TargetMode="External"/><Relationship Id="rId3"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2948</Words>
  <Characters>16220</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CENTRO NACIONAL DE ESTUDIOS TRIBUTARIOS DE COLOMBIA</dc:creator>
  <cp:lastModifiedBy>CENTRO NACIONAL DE ESTUDIOS TRIBUTARIOS DE COLOMBIA </cp:lastModifiedBy>
  <cp:revision>2</cp:revision>
  <dcterms:created xsi:type="dcterms:W3CDTF">2014-04-01T01:08:00Z</dcterms:created>
  <dcterms:modified xsi:type="dcterms:W3CDTF">2014-04-19T22:06:00Z</dcterms:modified>
</cp:coreProperties>
</file>